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4F" w:rsidRPr="00967277" w:rsidRDefault="00980C4F" w:rsidP="00980C4F">
      <w:pPr>
        <w:jc w:val="right"/>
        <w:rPr>
          <w:rFonts w:ascii="Times New Roman" w:hAnsi="Times New Roman"/>
          <w:sz w:val="24"/>
          <w:szCs w:val="24"/>
        </w:rPr>
      </w:pPr>
    </w:p>
    <w:p w:rsidR="003F1CB9" w:rsidRPr="00967277" w:rsidRDefault="00473E42" w:rsidP="00B92936">
      <w:pPr>
        <w:pBdr>
          <w:top w:val="single" w:sz="4" w:space="1" w:color="auto"/>
          <w:left w:val="single" w:sz="4" w:space="4" w:color="auto"/>
          <w:bottom w:val="single" w:sz="4" w:space="1" w:color="auto"/>
          <w:right w:val="single" w:sz="4" w:space="5" w:color="auto"/>
        </w:pBdr>
        <w:shd w:val="clear" w:color="auto" w:fill="8EE7FF" w:themeFill="accent1" w:themeFillTint="66"/>
        <w:jc w:val="center"/>
        <w:rPr>
          <w:rFonts w:ascii="Times New Roman" w:hAnsi="Times New Roman"/>
          <w:sz w:val="24"/>
          <w:szCs w:val="24"/>
        </w:rPr>
      </w:pPr>
      <w:r w:rsidRPr="00967277">
        <w:rPr>
          <w:rFonts w:ascii="Times New Roman" w:hAnsi="Times New Roman"/>
          <w:sz w:val="24"/>
          <w:szCs w:val="24"/>
        </w:rPr>
        <w:t>CAAV EXAMINATIONS 2018</w:t>
      </w:r>
    </w:p>
    <w:p w:rsidR="00473E42" w:rsidRPr="00967277" w:rsidRDefault="00473E42" w:rsidP="00B92936">
      <w:pPr>
        <w:pBdr>
          <w:top w:val="single" w:sz="4" w:space="1" w:color="auto"/>
          <w:left w:val="single" w:sz="4" w:space="4" w:color="auto"/>
          <w:bottom w:val="single" w:sz="4" w:space="1" w:color="auto"/>
          <w:right w:val="single" w:sz="4" w:space="5" w:color="auto"/>
        </w:pBdr>
        <w:shd w:val="clear" w:color="auto" w:fill="8EE7FF" w:themeFill="accent1" w:themeFillTint="66"/>
        <w:jc w:val="center"/>
        <w:rPr>
          <w:rFonts w:ascii="Times New Roman" w:hAnsi="Times New Roman"/>
          <w:sz w:val="24"/>
          <w:szCs w:val="24"/>
        </w:rPr>
      </w:pPr>
      <w:r w:rsidRPr="00967277">
        <w:rPr>
          <w:rFonts w:ascii="Times New Roman" w:hAnsi="Times New Roman"/>
          <w:sz w:val="24"/>
          <w:szCs w:val="24"/>
        </w:rPr>
        <w:t>NATIONAL WRITTEN BOARD</w:t>
      </w:r>
    </w:p>
    <w:p w:rsidR="00473E42" w:rsidRPr="00967277" w:rsidRDefault="00473E42" w:rsidP="00B92936">
      <w:pPr>
        <w:pBdr>
          <w:top w:val="single" w:sz="4" w:space="1" w:color="auto"/>
          <w:left w:val="single" w:sz="4" w:space="4" w:color="auto"/>
          <w:bottom w:val="single" w:sz="4" w:space="1" w:color="auto"/>
          <w:right w:val="single" w:sz="4" w:space="5" w:color="auto"/>
        </w:pBdr>
        <w:shd w:val="clear" w:color="auto" w:fill="8EE7FF" w:themeFill="accent1" w:themeFillTint="66"/>
        <w:jc w:val="center"/>
        <w:rPr>
          <w:rFonts w:ascii="Times New Roman" w:hAnsi="Times New Roman"/>
          <w:sz w:val="24"/>
          <w:szCs w:val="24"/>
        </w:rPr>
      </w:pPr>
      <w:r w:rsidRPr="00967277">
        <w:rPr>
          <w:rFonts w:ascii="Times New Roman" w:hAnsi="Times New Roman"/>
          <w:sz w:val="24"/>
          <w:szCs w:val="24"/>
        </w:rPr>
        <w:t>CHAIRMAN’S REPORT BY DAVID BLAKE – JANUARY 2019</w:t>
      </w:r>
    </w:p>
    <w:p w:rsidR="00473E42" w:rsidRPr="00967277" w:rsidRDefault="00473E42" w:rsidP="00980C4F">
      <w:pPr>
        <w:rPr>
          <w:rFonts w:ascii="Times New Roman" w:hAnsi="Times New Roman"/>
          <w:sz w:val="24"/>
          <w:szCs w:val="24"/>
        </w:rPr>
      </w:pPr>
    </w:p>
    <w:p w:rsidR="00473E42" w:rsidRPr="00967277" w:rsidRDefault="00473E42" w:rsidP="00980C4F">
      <w:pPr>
        <w:rPr>
          <w:rFonts w:ascii="Times New Roman" w:hAnsi="Times New Roman"/>
          <w:b/>
          <w:sz w:val="24"/>
          <w:szCs w:val="24"/>
        </w:rPr>
      </w:pPr>
      <w:r w:rsidRPr="00967277">
        <w:rPr>
          <w:rFonts w:ascii="Times New Roman" w:hAnsi="Times New Roman"/>
          <w:b/>
          <w:sz w:val="24"/>
          <w:szCs w:val="24"/>
        </w:rPr>
        <w:t>1. GENERAL OBSERVATION 2018 WRITTEN PAPER</w:t>
      </w:r>
    </w:p>
    <w:p w:rsidR="00473E42" w:rsidRPr="00967277" w:rsidRDefault="00473E42" w:rsidP="00980C4F">
      <w:pPr>
        <w:jc w:val="both"/>
        <w:rPr>
          <w:rFonts w:ascii="Times New Roman" w:hAnsi="Times New Roman"/>
          <w:sz w:val="24"/>
          <w:szCs w:val="24"/>
        </w:rPr>
      </w:pPr>
      <w:r w:rsidRPr="00967277">
        <w:rPr>
          <w:rFonts w:ascii="Times New Roman" w:hAnsi="Times New Roman"/>
          <w:sz w:val="24"/>
          <w:szCs w:val="24"/>
        </w:rPr>
        <w:t xml:space="preserve">This year </w:t>
      </w:r>
      <w:r w:rsidR="00577D0F" w:rsidRPr="00967277">
        <w:rPr>
          <w:rFonts w:ascii="Times New Roman" w:hAnsi="Times New Roman"/>
          <w:sz w:val="24"/>
          <w:szCs w:val="24"/>
        </w:rPr>
        <w:t>143</w:t>
      </w:r>
      <w:r w:rsidRPr="00967277">
        <w:rPr>
          <w:rFonts w:ascii="Times New Roman" w:hAnsi="Times New Roman"/>
          <w:sz w:val="24"/>
          <w:szCs w:val="24"/>
        </w:rPr>
        <w:t xml:space="preserve"> candidates sat the National Written papers.  Last year 132 sa</w:t>
      </w:r>
      <w:r w:rsidR="00AF34F8" w:rsidRPr="00967277">
        <w:rPr>
          <w:rFonts w:ascii="Times New Roman" w:hAnsi="Times New Roman"/>
          <w:sz w:val="24"/>
          <w:szCs w:val="24"/>
        </w:rPr>
        <w:t xml:space="preserve">t the papers.  The pass rate was </w:t>
      </w:r>
      <w:r w:rsidR="00CB7104" w:rsidRPr="00967277">
        <w:rPr>
          <w:rFonts w:ascii="Times New Roman" w:hAnsi="Times New Roman"/>
          <w:sz w:val="24"/>
          <w:szCs w:val="24"/>
        </w:rPr>
        <w:t>40.55</w:t>
      </w:r>
      <w:r w:rsidR="00577D0F" w:rsidRPr="00967277">
        <w:rPr>
          <w:rFonts w:ascii="Times New Roman" w:hAnsi="Times New Roman"/>
          <w:sz w:val="24"/>
          <w:szCs w:val="24"/>
        </w:rPr>
        <w:t>%</w:t>
      </w:r>
      <w:r w:rsidR="00AF34F8" w:rsidRPr="00967277">
        <w:rPr>
          <w:rFonts w:ascii="Times New Roman" w:hAnsi="Times New Roman"/>
          <w:sz w:val="24"/>
          <w:szCs w:val="24"/>
        </w:rPr>
        <w:t xml:space="preserve"> (55% last year).</w:t>
      </w:r>
    </w:p>
    <w:p w:rsidR="00AF34F8" w:rsidRDefault="00AF34F8" w:rsidP="00967277">
      <w:pPr>
        <w:spacing w:after="0"/>
        <w:jc w:val="center"/>
        <w:rPr>
          <w:rFonts w:ascii="Times New Roman" w:hAnsi="Times New Roman"/>
          <w:sz w:val="24"/>
          <w:szCs w:val="24"/>
        </w:rPr>
      </w:pPr>
      <w:r w:rsidRPr="00967277">
        <w:rPr>
          <w:rFonts w:ascii="Times New Roman" w:hAnsi="Times New Roman"/>
          <w:sz w:val="24"/>
          <w:szCs w:val="24"/>
        </w:rPr>
        <w:t xml:space="preserve">Candidates </w:t>
      </w:r>
      <w:r w:rsidR="00967277">
        <w:rPr>
          <w:rFonts w:ascii="Times New Roman" w:hAnsi="Times New Roman"/>
          <w:sz w:val="24"/>
          <w:szCs w:val="24"/>
        </w:rPr>
        <w:tab/>
      </w:r>
      <w:r w:rsidRPr="00967277">
        <w:rPr>
          <w:rFonts w:ascii="Times New Roman" w:hAnsi="Times New Roman"/>
          <w:sz w:val="24"/>
          <w:szCs w:val="24"/>
        </w:rPr>
        <w:tab/>
        <w:t>Passes</w:t>
      </w:r>
      <w:r w:rsidR="00B92936" w:rsidRPr="00967277">
        <w:rPr>
          <w:rFonts w:ascii="Times New Roman" w:hAnsi="Times New Roman"/>
          <w:sz w:val="24"/>
          <w:szCs w:val="24"/>
        </w:rPr>
        <w:t xml:space="preserve">         </w:t>
      </w:r>
      <w:r w:rsidRPr="00967277">
        <w:rPr>
          <w:rFonts w:ascii="Times New Roman" w:hAnsi="Times New Roman"/>
          <w:sz w:val="24"/>
          <w:szCs w:val="24"/>
        </w:rPr>
        <w:t>Pass Rate</w:t>
      </w:r>
    </w:p>
    <w:p w:rsidR="00967277" w:rsidRPr="00967277" w:rsidRDefault="00967277" w:rsidP="0096727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(Written)</w:t>
      </w:r>
    </w:p>
    <w:p w:rsidR="00AF34F8" w:rsidRPr="00967277" w:rsidRDefault="00AF34F8" w:rsidP="00D26D88">
      <w:pPr>
        <w:spacing w:after="0" w:line="240" w:lineRule="auto"/>
        <w:ind w:firstLine="720"/>
        <w:rPr>
          <w:rFonts w:ascii="Times New Roman" w:hAnsi="Times New Roman"/>
          <w:sz w:val="24"/>
          <w:szCs w:val="24"/>
        </w:rPr>
      </w:pPr>
      <w:r w:rsidRPr="00967277">
        <w:rPr>
          <w:rFonts w:ascii="Times New Roman" w:hAnsi="Times New Roman"/>
          <w:sz w:val="24"/>
          <w:szCs w:val="24"/>
        </w:rPr>
        <w:t>2013</w:t>
      </w:r>
      <w:r w:rsidRPr="00967277">
        <w:rPr>
          <w:rFonts w:ascii="Times New Roman" w:hAnsi="Times New Roman"/>
          <w:sz w:val="24"/>
          <w:szCs w:val="24"/>
        </w:rPr>
        <w:tab/>
      </w:r>
      <w:r w:rsidR="00D26D88" w:rsidRPr="00967277">
        <w:rPr>
          <w:rFonts w:ascii="Times New Roman" w:hAnsi="Times New Roman"/>
          <w:sz w:val="24"/>
          <w:szCs w:val="24"/>
        </w:rPr>
        <w:tab/>
      </w:r>
      <w:r w:rsidR="00D26D88" w:rsidRPr="00967277">
        <w:rPr>
          <w:rFonts w:ascii="Times New Roman" w:hAnsi="Times New Roman"/>
          <w:sz w:val="24"/>
          <w:szCs w:val="24"/>
        </w:rPr>
        <w:tab/>
      </w:r>
      <w:r w:rsidRPr="00967277">
        <w:rPr>
          <w:rFonts w:ascii="Times New Roman" w:hAnsi="Times New Roman"/>
          <w:sz w:val="24"/>
          <w:szCs w:val="24"/>
        </w:rPr>
        <w:t>124</w:t>
      </w:r>
      <w:r w:rsidRPr="00967277">
        <w:rPr>
          <w:rFonts w:ascii="Times New Roman" w:hAnsi="Times New Roman"/>
          <w:sz w:val="24"/>
          <w:szCs w:val="24"/>
        </w:rPr>
        <w:tab/>
      </w:r>
      <w:r w:rsidRPr="00967277">
        <w:rPr>
          <w:rFonts w:ascii="Times New Roman" w:hAnsi="Times New Roman"/>
          <w:sz w:val="24"/>
          <w:szCs w:val="24"/>
        </w:rPr>
        <w:tab/>
      </w:r>
      <w:r w:rsidR="00D26D88" w:rsidRPr="00967277">
        <w:rPr>
          <w:rFonts w:ascii="Times New Roman" w:hAnsi="Times New Roman"/>
          <w:sz w:val="24"/>
          <w:szCs w:val="24"/>
        </w:rPr>
        <w:tab/>
      </w:r>
      <w:r w:rsidRPr="00967277">
        <w:rPr>
          <w:rFonts w:ascii="Times New Roman" w:hAnsi="Times New Roman"/>
          <w:sz w:val="24"/>
          <w:szCs w:val="24"/>
        </w:rPr>
        <w:t>45</w:t>
      </w:r>
      <w:r w:rsidRPr="00967277">
        <w:rPr>
          <w:rFonts w:ascii="Times New Roman" w:hAnsi="Times New Roman"/>
          <w:sz w:val="24"/>
          <w:szCs w:val="24"/>
        </w:rPr>
        <w:tab/>
      </w:r>
      <w:r w:rsidRPr="00967277">
        <w:rPr>
          <w:rFonts w:ascii="Times New Roman" w:hAnsi="Times New Roman"/>
          <w:sz w:val="24"/>
          <w:szCs w:val="24"/>
        </w:rPr>
        <w:tab/>
        <w:t>36%</w:t>
      </w:r>
    </w:p>
    <w:p w:rsidR="00AF34F8" w:rsidRPr="00967277" w:rsidRDefault="00AF34F8" w:rsidP="00D26D88">
      <w:pPr>
        <w:spacing w:after="0" w:line="240" w:lineRule="auto"/>
        <w:ind w:firstLine="720"/>
        <w:rPr>
          <w:rFonts w:ascii="Times New Roman" w:hAnsi="Times New Roman"/>
          <w:sz w:val="24"/>
          <w:szCs w:val="24"/>
        </w:rPr>
      </w:pPr>
      <w:r w:rsidRPr="00967277">
        <w:rPr>
          <w:rFonts w:ascii="Times New Roman" w:hAnsi="Times New Roman"/>
          <w:sz w:val="24"/>
          <w:szCs w:val="24"/>
        </w:rPr>
        <w:t>2014</w:t>
      </w:r>
      <w:r w:rsidRPr="00967277">
        <w:rPr>
          <w:rFonts w:ascii="Times New Roman" w:hAnsi="Times New Roman"/>
          <w:sz w:val="24"/>
          <w:szCs w:val="24"/>
        </w:rPr>
        <w:tab/>
      </w:r>
      <w:r w:rsidRPr="00967277">
        <w:rPr>
          <w:rFonts w:ascii="Times New Roman" w:hAnsi="Times New Roman"/>
          <w:sz w:val="24"/>
          <w:szCs w:val="24"/>
        </w:rPr>
        <w:tab/>
      </w:r>
      <w:r w:rsidR="00D26D88" w:rsidRPr="00967277">
        <w:rPr>
          <w:rFonts w:ascii="Times New Roman" w:hAnsi="Times New Roman"/>
          <w:sz w:val="24"/>
          <w:szCs w:val="24"/>
        </w:rPr>
        <w:tab/>
      </w:r>
      <w:r w:rsidRPr="00967277">
        <w:rPr>
          <w:rFonts w:ascii="Times New Roman" w:hAnsi="Times New Roman"/>
          <w:sz w:val="24"/>
          <w:szCs w:val="24"/>
        </w:rPr>
        <w:t>149</w:t>
      </w:r>
      <w:r w:rsidRPr="00967277">
        <w:rPr>
          <w:rFonts w:ascii="Times New Roman" w:hAnsi="Times New Roman"/>
          <w:sz w:val="24"/>
          <w:szCs w:val="24"/>
        </w:rPr>
        <w:tab/>
      </w:r>
      <w:r w:rsidRPr="00967277">
        <w:rPr>
          <w:rFonts w:ascii="Times New Roman" w:hAnsi="Times New Roman"/>
          <w:sz w:val="24"/>
          <w:szCs w:val="24"/>
        </w:rPr>
        <w:tab/>
      </w:r>
      <w:r w:rsidRPr="00967277">
        <w:rPr>
          <w:rFonts w:ascii="Times New Roman" w:hAnsi="Times New Roman"/>
          <w:sz w:val="24"/>
          <w:szCs w:val="24"/>
        </w:rPr>
        <w:tab/>
      </w:r>
      <w:r w:rsidR="00980C4F" w:rsidRPr="00967277">
        <w:rPr>
          <w:rFonts w:ascii="Times New Roman" w:hAnsi="Times New Roman"/>
          <w:sz w:val="24"/>
          <w:szCs w:val="24"/>
        </w:rPr>
        <w:t xml:space="preserve"> </w:t>
      </w:r>
      <w:r w:rsidRPr="00967277">
        <w:rPr>
          <w:rFonts w:ascii="Times New Roman" w:hAnsi="Times New Roman"/>
          <w:sz w:val="24"/>
          <w:szCs w:val="24"/>
        </w:rPr>
        <w:t>71</w:t>
      </w:r>
      <w:r w:rsidRPr="00967277">
        <w:rPr>
          <w:rFonts w:ascii="Times New Roman" w:hAnsi="Times New Roman"/>
          <w:sz w:val="24"/>
          <w:szCs w:val="24"/>
        </w:rPr>
        <w:tab/>
      </w:r>
      <w:r w:rsidRPr="00967277">
        <w:rPr>
          <w:rFonts w:ascii="Times New Roman" w:hAnsi="Times New Roman"/>
          <w:sz w:val="24"/>
          <w:szCs w:val="24"/>
        </w:rPr>
        <w:tab/>
        <w:t>48%</w:t>
      </w:r>
    </w:p>
    <w:p w:rsidR="00AF34F8" w:rsidRPr="00967277" w:rsidRDefault="00AF34F8" w:rsidP="00D26D88">
      <w:pPr>
        <w:spacing w:after="0" w:line="240" w:lineRule="auto"/>
        <w:ind w:firstLine="720"/>
        <w:rPr>
          <w:rFonts w:ascii="Times New Roman" w:hAnsi="Times New Roman"/>
          <w:sz w:val="24"/>
          <w:szCs w:val="24"/>
        </w:rPr>
      </w:pPr>
      <w:r w:rsidRPr="00967277">
        <w:rPr>
          <w:rFonts w:ascii="Times New Roman" w:hAnsi="Times New Roman"/>
          <w:sz w:val="24"/>
          <w:szCs w:val="24"/>
        </w:rPr>
        <w:t>2015</w:t>
      </w:r>
      <w:r w:rsidRPr="00967277">
        <w:rPr>
          <w:rFonts w:ascii="Times New Roman" w:hAnsi="Times New Roman"/>
          <w:sz w:val="24"/>
          <w:szCs w:val="24"/>
        </w:rPr>
        <w:tab/>
      </w:r>
      <w:r w:rsidRPr="00967277">
        <w:rPr>
          <w:rFonts w:ascii="Times New Roman" w:hAnsi="Times New Roman"/>
          <w:sz w:val="24"/>
          <w:szCs w:val="24"/>
        </w:rPr>
        <w:tab/>
      </w:r>
      <w:r w:rsidR="00D26D88" w:rsidRPr="00967277">
        <w:rPr>
          <w:rFonts w:ascii="Times New Roman" w:hAnsi="Times New Roman"/>
          <w:sz w:val="24"/>
          <w:szCs w:val="24"/>
        </w:rPr>
        <w:tab/>
      </w:r>
      <w:r w:rsidRPr="00967277">
        <w:rPr>
          <w:rFonts w:ascii="Times New Roman" w:hAnsi="Times New Roman"/>
          <w:sz w:val="24"/>
          <w:szCs w:val="24"/>
        </w:rPr>
        <w:t>162</w:t>
      </w:r>
      <w:r w:rsidRPr="00967277">
        <w:rPr>
          <w:rFonts w:ascii="Times New Roman" w:hAnsi="Times New Roman"/>
          <w:sz w:val="24"/>
          <w:szCs w:val="24"/>
        </w:rPr>
        <w:tab/>
      </w:r>
      <w:r w:rsidRPr="00967277">
        <w:rPr>
          <w:rFonts w:ascii="Times New Roman" w:hAnsi="Times New Roman"/>
          <w:sz w:val="24"/>
          <w:szCs w:val="24"/>
        </w:rPr>
        <w:tab/>
      </w:r>
      <w:r w:rsidRPr="00967277">
        <w:rPr>
          <w:rFonts w:ascii="Times New Roman" w:hAnsi="Times New Roman"/>
          <w:sz w:val="24"/>
          <w:szCs w:val="24"/>
        </w:rPr>
        <w:tab/>
        <w:t>69</w:t>
      </w:r>
      <w:r w:rsidRPr="00967277">
        <w:rPr>
          <w:rFonts w:ascii="Times New Roman" w:hAnsi="Times New Roman"/>
          <w:sz w:val="24"/>
          <w:szCs w:val="24"/>
        </w:rPr>
        <w:tab/>
      </w:r>
      <w:r w:rsidRPr="00967277">
        <w:rPr>
          <w:rFonts w:ascii="Times New Roman" w:hAnsi="Times New Roman"/>
          <w:sz w:val="24"/>
          <w:szCs w:val="24"/>
        </w:rPr>
        <w:tab/>
        <w:t>43%</w:t>
      </w:r>
    </w:p>
    <w:p w:rsidR="00AF34F8" w:rsidRPr="00967277" w:rsidRDefault="00AF34F8" w:rsidP="00D26D88">
      <w:pPr>
        <w:spacing w:after="0" w:line="240" w:lineRule="auto"/>
        <w:ind w:firstLine="720"/>
        <w:rPr>
          <w:rFonts w:ascii="Times New Roman" w:hAnsi="Times New Roman"/>
          <w:sz w:val="24"/>
          <w:szCs w:val="24"/>
        </w:rPr>
      </w:pPr>
      <w:r w:rsidRPr="00967277">
        <w:rPr>
          <w:rFonts w:ascii="Times New Roman" w:hAnsi="Times New Roman"/>
          <w:sz w:val="24"/>
          <w:szCs w:val="24"/>
        </w:rPr>
        <w:t>2016</w:t>
      </w:r>
      <w:r w:rsidRPr="00967277">
        <w:rPr>
          <w:rFonts w:ascii="Times New Roman" w:hAnsi="Times New Roman"/>
          <w:sz w:val="24"/>
          <w:szCs w:val="24"/>
        </w:rPr>
        <w:tab/>
      </w:r>
      <w:r w:rsidRPr="00967277">
        <w:rPr>
          <w:rFonts w:ascii="Times New Roman" w:hAnsi="Times New Roman"/>
          <w:sz w:val="24"/>
          <w:szCs w:val="24"/>
        </w:rPr>
        <w:tab/>
      </w:r>
      <w:r w:rsidR="00D26D88" w:rsidRPr="00967277">
        <w:rPr>
          <w:rFonts w:ascii="Times New Roman" w:hAnsi="Times New Roman"/>
          <w:sz w:val="24"/>
          <w:szCs w:val="24"/>
        </w:rPr>
        <w:tab/>
      </w:r>
      <w:r w:rsidRPr="00967277">
        <w:rPr>
          <w:rFonts w:ascii="Times New Roman" w:hAnsi="Times New Roman"/>
          <w:sz w:val="24"/>
          <w:szCs w:val="24"/>
        </w:rPr>
        <w:t>163</w:t>
      </w:r>
      <w:r w:rsidRPr="00967277">
        <w:rPr>
          <w:rFonts w:ascii="Times New Roman" w:hAnsi="Times New Roman"/>
          <w:sz w:val="24"/>
          <w:szCs w:val="24"/>
        </w:rPr>
        <w:tab/>
      </w:r>
      <w:r w:rsidRPr="00967277">
        <w:rPr>
          <w:rFonts w:ascii="Times New Roman" w:hAnsi="Times New Roman"/>
          <w:sz w:val="24"/>
          <w:szCs w:val="24"/>
        </w:rPr>
        <w:tab/>
      </w:r>
      <w:r w:rsidRPr="00967277">
        <w:rPr>
          <w:rFonts w:ascii="Times New Roman" w:hAnsi="Times New Roman"/>
          <w:sz w:val="24"/>
          <w:szCs w:val="24"/>
        </w:rPr>
        <w:tab/>
        <w:t>98</w:t>
      </w:r>
      <w:r w:rsidRPr="00967277">
        <w:rPr>
          <w:rFonts w:ascii="Times New Roman" w:hAnsi="Times New Roman"/>
          <w:sz w:val="24"/>
          <w:szCs w:val="24"/>
        </w:rPr>
        <w:tab/>
      </w:r>
      <w:r w:rsidRPr="00967277">
        <w:rPr>
          <w:rFonts w:ascii="Times New Roman" w:hAnsi="Times New Roman"/>
          <w:sz w:val="24"/>
          <w:szCs w:val="24"/>
        </w:rPr>
        <w:tab/>
        <w:t>60%</w:t>
      </w:r>
    </w:p>
    <w:p w:rsidR="00AF34F8" w:rsidRPr="00967277" w:rsidRDefault="00AF34F8" w:rsidP="00D26D88">
      <w:pPr>
        <w:spacing w:after="0" w:line="240" w:lineRule="auto"/>
        <w:ind w:firstLine="720"/>
        <w:rPr>
          <w:rFonts w:ascii="Times New Roman" w:hAnsi="Times New Roman"/>
          <w:sz w:val="24"/>
          <w:szCs w:val="24"/>
        </w:rPr>
      </w:pPr>
      <w:r w:rsidRPr="00967277">
        <w:rPr>
          <w:rFonts w:ascii="Times New Roman" w:hAnsi="Times New Roman"/>
          <w:sz w:val="24"/>
          <w:szCs w:val="24"/>
        </w:rPr>
        <w:t>2017</w:t>
      </w:r>
      <w:r w:rsidRPr="00967277">
        <w:rPr>
          <w:rFonts w:ascii="Times New Roman" w:hAnsi="Times New Roman"/>
          <w:sz w:val="24"/>
          <w:szCs w:val="24"/>
        </w:rPr>
        <w:tab/>
      </w:r>
      <w:r w:rsidRPr="00967277">
        <w:rPr>
          <w:rFonts w:ascii="Times New Roman" w:hAnsi="Times New Roman"/>
          <w:sz w:val="24"/>
          <w:szCs w:val="24"/>
        </w:rPr>
        <w:tab/>
      </w:r>
      <w:r w:rsidR="00D26D88" w:rsidRPr="00967277">
        <w:rPr>
          <w:rFonts w:ascii="Times New Roman" w:hAnsi="Times New Roman"/>
          <w:sz w:val="24"/>
          <w:szCs w:val="24"/>
        </w:rPr>
        <w:tab/>
      </w:r>
      <w:r w:rsidRPr="00967277">
        <w:rPr>
          <w:rFonts w:ascii="Times New Roman" w:hAnsi="Times New Roman"/>
          <w:sz w:val="24"/>
          <w:szCs w:val="24"/>
        </w:rPr>
        <w:t>132</w:t>
      </w:r>
      <w:r w:rsidRPr="00967277">
        <w:rPr>
          <w:rFonts w:ascii="Times New Roman" w:hAnsi="Times New Roman"/>
          <w:sz w:val="24"/>
          <w:szCs w:val="24"/>
        </w:rPr>
        <w:tab/>
      </w:r>
      <w:r w:rsidRPr="00967277">
        <w:rPr>
          <w:rFonts w:ascii="Times New Roman" w:hAnsi="Times New Roman"/>
          <w:sz w:val="24"/>
          <w:szCs w:val="24"/>
        </w:rPr>
        <w:tab/>
      </w:r>
      <w:r w:rsidRPr="00967277">
        <w:rPr>
          <w:rFonts w:ascii="Times New Roman" w:hAnsi="Times New Roman"/>
          <w:sz w:val="24"/>
          <w:szCs w:val="24"/>
        </w:rPr>
        <w:tab/>
        <w:t>73</w:t>
      </w:r>
      <w:r w:rsidRPr="00967277">
        <w:rPr>
          <w:rFonts w:ascii="Times New Roman" w:hAnsi="Times New Roman"/>
          <w:sz w:val="24"/>
          <w:szCs w:val="24"/>
        </w:rPr>
        <w:tab/>
      </w:r>
      <w:r w:rsidRPr="00967277">
        <w:rPr>
          <w:rFonts w:ascii="Times New Roman" w:hAnsi="Times New Roman"/>
          <w:sz w:val="24"/>
          <w:szCs w:val="24"/>
        </w:rPr>
        <w:tab/>
        <w:t>55%</w:t>
      </w:r>
    </w:p>
    <w:p w:rsidR="00AF34F8" w:rsidRPr="00967277" w:rsidRDefault="00577D0F" w:rsidP="00D26D88">
      <w:pPr>
        <w:spacing w:after="0" w:line="240" w:lineRule="auto"/>
        <w:ind w:firstLine="720"/>
        <w:rPr>
          <w:rFonts w:ascii="Times New Roman" w:hAnsi="Times New Roman"/>
          <w:sz w:val="24"/>
          <w:szCs w:val="24"/>
        </w:rPr>
      </w:pPr>
      <w:r w:rsidRPr="00967277">
        <w:rPr>
          <w:rFonts w:ascii="Times New Roman" w:hAnsi="Times New Roman"/>
          <w:sz w:val="24"/>
          <w:szCs w:val="24"/>
        </w:rPr>
        <w:t>2018</w:t>
      </w:r>
      <w:r w:rsidRPr="00967277">
        <w:rPr>
          <w:rFonts w:ascii="Times New Roman" w:hAnsi="Times New Roman"/>
          <w:sz w:val="24"/>
          <w:szCs w:val="24"/>
        </w:rPr>
        <w:tab/>
      </w:r>
      <w:r w:rsidRPr="00967277">
        <w:rPr>
          <w:rFonts w:ascii="Times New Roman" w:hAnsi="Times New Roman"/>
          <w:sz w:val="24"/>
          <w:szCs w:val="24"/>
        </w:rPr>
        <w:tab/>
      </w:r>
      <w:r w:rsidRPr="00967277">
        <w:rPr>
          <w:rFonts w:ascii="Times New Roman" w:hAnsi="Times New Roman"/>
          <w:sz w:val="24"/>
          <w:szCs w:val="24"/>
        </w:rPr>
        <w:tab/>
        <w:t>143</w:t>
      </w:r>
      <w:r w:rsidRPr="00967277">
        <w:rPr>
          <w:rFonts w:ascii="Times New Roman" w:hAnsi="Times New Roman"/>
          <w:sz w:val="24"/>
          <w:szCs w:val="24"/>
        </w:rPr>
        <w:tab/>
      </w:r>
      <w:r w:rsidRPr="00967277">
        <w:rPr>
          <w:rFonts w:ascii="Times New Roman" w:hAnsi="Times New Roman"/>
          <w:sz w:val="24"/>
          <w:szCs w:val="24"/>
        </w:rPr>
        <w:tab/>
      </w:r>
      <w:r w:rsidRPr="00967277">
        <w:rPr>
          <w:rFonts w:ascii="Times New Roman" w:hAnsi="Times New Roman"/>
          <w:sz w:val="24"/>
          <w:szCs w:val="24"/>
        </w:rPr>
        <w:tab/>
        <w:t>58</w:t>
      </w:r>
      <w:r w:rsidRPr="00967277">
        <w:rPr>
          <w:rFonts w:ascii="Times New Roman" w:hAnsi="Times New Roman"/>
          <w:sz w:val="24"/>
          <w:szCs w:val="24"/>
        </w:rPr>
        <w:tab/>
      </w:r>
      <w:r w:rsidRPr="00967277">
        <w:rPr>
          <w:rFonts w:ascii="Times New Roman" w:hAnsi="Times New Roman"/>
          <w:sz w:val="24"/>
          <w:szCs w:val="24"/>
        </w:rPr>
        <w:tab/>
        <w:t>40.55%</w:t>
      </w:r>
    </w:p>
    <w:p w:rsidR="00AF34F8" w:rsidRPr="00967277" w:rsidRDefault="00AF34F8" w:rsidP="00980C4F">
      <w:pPr>
        <w:spacing w:after="0" w:line="240" w:lineRule="auto"/>
        <w:rPr>
          <w:rFonts w:ascii="Times New Roman" w:hAnsi="Times New Roman"/>
          <w:sz w:val="24"/>
          <w:szCs w:val="24"/>
        </w:rPr>
      </w:pPr>
    </w:p>
    <w:p w:rsidR="00AF34F8" w:rsidRPr="00967277" w:rsidRDefault="00AF34F8" w:rsidP="00980C4F">
      <w:pPr>
        <w:jc w:val="both"/>
        <w:rPr>
          <w:rFonts w:ascii="Times New Roman" w:hAnsi="Times New Roman"/>
          <w:sz w:val="24"/>
          <w:szCs w:val="24"/>
        </w:rPr>
      </w:pPr>
      <w:r w:rsidRPr="00967277">
        <w:rPr>
          <w:rFonts w:ascii="Times New Roman" w:hAnsi="Times New Roman"/>
          <w:sz w:val="24"/>
          <w:szCs w:val="24"/>
        </w:rPr>
        <w:t>Once again</w:t>
      </w:r>
      <w:r w:rsidR="00967277">
        <w:rPr>
          <w:rFonts w:ascii="Times New Roman" w:hAnsi="Times New Roman"/>
          <w:sz w:val="24"/>
          <w:szCs w:val="24"/>
        </w:rPr>
        <w:t>,</w:t>
      </w:r>
      <w:r w:rsidRPr="00967277">
        <w:rPr>
          <w:rFonts w:ascii="Times New Roman" w:hAnsi="Times New Roman"/>
          <w:sz w:val="24"/>
          <w:szCs w:val="24"/>
        </w:rPr>
        <w:t xml:space="preserve"> the Written Board had gone to some trouble to set two papers which covered the syllabus with an appropriate range of questions.  As usual there were no deliberately laid traps.</w:t>
      </w:r>
    </w:p>
    <w:p w:rsidR="00AF34F8" w:rsidRPr="00967277" w:rsidRDefault="00AF34F8" w:rsidP="00980C4F">
      <w:pPr>
        <w:jc w:val="both"/>
        <w:rPr>
          <w:rFonts w:ascii="Times New Roman" w:hAnsi="Times New Roman"/>
          <w:sz w:val="24"/>
          <w:szCs w:val="24"/>
        </w:rPr>
      </w:pPr>
      <w:r w:rsidRPr="00967277">
        <w:rPr>
          <w:rFonts w:ascii="Times New Roman" w:hAnsi="Times New Roman"/>
          <w:sz w:val="24"/>
          <w:szCs w:val="24"/>
        </w:rPr>
        <w:t>This year</w:t>
      </w:r>
      <w:r w:rsidR="001D32D5" w:rsidRPr="00967277">
        <w:rPr>
          <w:rFonts w:ascii="Times New Roman" w:hAnsi="Times New Roman"/>
          <w:sz w:val="24"/>
          <w:szCs w:val="24"/>
        </w:rPr>
        <w:t xml:space="preserve"> the marking was completed by the evening of the second day and this was in large measure due to the percentage using a laptop.  The following morning was used to check that all scrips had been marked</w:t>
      </w:r>
      <w:r w:rsidR="00967277">
        <w:rPr>
          <w:rFonts w:ascii="Times New Roman" w:hAnsi="Times New Roman"/>
          <w:sz w:val="24"/>
          <w:szCs w:val="24"/>
        </w:rPr>
        <w:t>,</w:t>
      </w:r>
      <w:r w:rsidR="001D32D5" w:rsidRPr="00967277">
        <w:rPr>
          <w:rFonts w:ascii="Times New Roman" w:hAnsi="Times New Roman"/>
          <w:sz w:val="24"/>
          <w:szCs w:val="24"/>
        </w:rPr>
        <w:t xml:space="preserve"> checking </w:t>
      </w:r>
      <w:r w:rsidR="00967277">
        <w:rPr>
          <w:rFonts w:ascii="Times New Roman" w:hAnsi="Times New Roman"/>
          <w:sz w:val="24"/>
          <w:szCs w:val="24"/>
        </w:rPr>
        <w:t>arithmetic and other matters</w:t>
      </w:r>
      <w:r w:rsidR="001D32D5" w:rsidRPr="00967277">
        <w:rPr>
          <w:rFonts w:ascii="Times New Roman" w:hAnsi="Times New Roman"/>
          <w:sz w:val="24"/>
          <w:szCs w:val="24"/>
        </w:rPr>
        <w:t>.</w:t>
      </w:r>
    </w:p>
    <w:p w:rsidR="001D32D5" w:rsidRPr="00967277" w:rsidRDefault="001D32D5" w:rsidP="00980C4F">
      <w:pPr>
        <w:jc w:val="both"/>
        <w:rPr>
          <w:rFonts w:ascii="Times New Roman" w:hAnsi="Times New Roman"/>
          <w:sz w:val="24"/>
          <w:szCs w:val="24"/>
        </w:rPr>
      </w:pPr>
      <w:r w:rsidRPr="00967277">
        <w:rPr>
          <w:rFonts w:ascii="Times New Roman" w:hAnsi="Times New Roman"/>
          <w:sz w:val="24"/>
          <w:szCs w:val="24"/>
        </w:rPr>
        <w:t>The examiners find typed papers much easier and quicker to mark.  In some respects</w:t>
      </w:r>
      <w:r w:rsidR="00967277">
        <w:rPr>
          <w:rFonts w:ascii="Times New Roman" w:hAnsi="Times New Roman"/>
          <w:sz w:val="24"/>
          <w:szCs w:val="24"/>
        </w:rPr>
        <w:t>,</w:t>
      </w:r>
      <w:r w:rsidRPr="00967277">
        <w:rPr>
          <w:rFonts w:ascii="Times New Roman" w:hAnsi="Times New Roman"/>
          <w:sz w:val="24"/>
          <w:szCs w:val="24"/>
        </w:rPr>
        <w:t xml:space="preserve"> this may be because </w:t>
      </w:r>
      <w:r w:rsidR="00967277">
        <w:rPr>
          <w:rFonts w:ascii="Times New Roman" w:hAnsi="Times New Roman"/>
          <w:sz w:val="24"/>
          <w:szCs w:val="24"/>
        </w:rPr>
        <w:t xml:space="preserve">it proves that </w:t>
      </w:r>
      <w:r w:rsidRPr="00967277">
        <w:rPr>
          <w:rFonts w:ascii="Times New Roman" w:hAnsi="Times New Roman"/>
          <w:sz w:val="24"/>
          <w:szCs w:val="24"/>
        </w:rPr>
        <w:t>answers given on a laptop tend to be more succinct and more orderly in their layout and approach.  I would make an appeal that we collectively do all we can to maintain confidence in the use of laptops for future years.</w:t>
      </w:r>
    </w:p>
    <w:p w:rsidR="001D32D5" w:rsidRPr="00967277" w:rsidRDefault="001D32D5" w:rsidP="00980C4F">
      <w:pPr>
        <w:jc w:val="both"/>
        <w:rPr>
          <w:rFonts w:ascii="Times New Roman" w:hAnsi="Times New Roman"/>
          <w:sz w:val="24"/>
          <w:szCs w:val="24"/>
        </w:rPr>
      </w:pPr>
      <w:r w:rsidRPr="00967277">
        <w:rPr>
          <w:rFonts w:ascii="Times New Roman" w:hAnsi="Times New Roman"/>
          <w:sz w:val="24"/>
          <w:szCs w:val="24"/>
        </w:rPr>
        <w:t xml:space="preserve">Once again there was a wide range of marks.  It was noticeable that </w:t>
      </w:r>
      <w:proofErr w:type="gramStart"/>
      <w:r w:rsidRPr="00967277">
        <w:rPr>
          <w:rFonts w:ascii="Times New Roman" w:hAnsi="Times New Roman"/>
          <w:sz w:val="24"/>
          <w:szCs w:val="24"/>
        </w:rPr>
        <w:t>a large number of</w:t>
      </w:r>
      <w:proofErr w:type="gramEnd"/>
      <w:r w:rsidRPr="00967277">
        <w:rPr>
          <w:rFonts w:ascii="Times New Roman" w:hAnsi="Times New Roman"/>
          <w:sz w:val="24"/>
          <w:szCs w:val="24"/>
        </w:rPr>
        <w:t xml:space="preserve"> candidates’ papers showed a wide variation in marks with some questions answered particularly well</w:t>
      </w:r>
      <w:r w:rsidR="00967277">
        <w:rPr>
          <w:rFonts w:ascii="Times New Roman" w:hAnsi="Times New Roman"/>
          <w:sz w:val="24"/>
          <w:szCs w:val="24"/>
        </w:rPr>
        <w:t>,</w:t>
      </w:r>
      <w:r w:rsidRPr="00967277">
        <w:rPr>
          <w:rFonts w:ascii="Times New Roman" w:hAnsi="Times New Roman"/>
          <w:sz w:val="24"/>
          <w:szCs w:val="24"/>
        </w:rPr>
        <w:t xml:space="preserve"> demonstrating good knowledge and practical experience</w:t>
      </w:r>
      <w:r w:rsidR="00967277">
        <w:rPr>
          <w:rFonts w:ascii="Times New Roman" w:hAnsi="Times New Roman"/>
          <w:sz w:val="24"/>
          <w:szCs w:val="24"/>
        </w:rPr>
        <w:t>,</w:t>
      </w:r>
      <w:r w:rsidRPr="00967277">
        <w:rPr>
          <w:rFonts w:ascii="Times New Roman" w:hAnsi="Times New Roman"/>
          <w:sz w:val="24"/>
          <w:szCs w:val="24"/>
        </w:rPr>
        <w:t xml:space="preserve"> with the remaining questions answered poorly with little grasp of the issues.  This may show that candidates are specialising </w:t>
      </w:r>
      <w:proofErr w:type="gramStart"/>
      <w:r w:rsidRPr="00967277">
        <w:rPr>
          <w:rFonts w:ascii="Times New Roman" w:hAnsi="Times New Roman"/>
          <w:sz w:val="24"/>
          <w:szCs w:val="24"/>
        </w:rPr>
        <w:t>in particular fields</w:t>
      </w:r>
      <w:proofErr w:type="gramEnd"/>
      <w:r w:rsidRPr="00967277">
        <w:rPr>
          <w:rFonts w:ascii="Times New Roman" w:hAnsi="Times New Roman"/>
          <w:sz w:val="24"/>
          <w:szCs w:val="24"/>
        </w:rPr>
        <w:t xml:space="preserve"> of expertise at an early age and are not all receiving the broad range of experience to cover the whole syllabus.</w:t>
      </w:r>
    </w:p>
    <w:p w:rsidR="001D32D5" w:rsidRPr="00967277" w:rsidRDefault="001D32D5" w:rsidP="00980C4F">
      <w:pPr>
        <w:jc w:val="both"/>
        <w:rPr>
          <w:rFonts w:ascii="Times New Roman" w:hAnsi="Times New Roman"/>
          <w:sz w:val="24"/>
          <w:szCs w:val="24"/>
        </w:rPr>
      </w:pPr>
      <w:r w:rsidRPr="00967277">
        <w:rPr>
          <w:rFonts w:ascii="Times New Roman" w:hAnsi="Times New Roman"/>
          <w:sz w:val="24"/>
          <w:szCs w:val="24"/>
        </w:rPr>
        <w:t>I would repeat last year’s Written Board Chairman’s irritation with candidates answering on both sides of the papers, using pencil, and paper with no margins (conveners please note).  I would add one more frustration, which is the candidate who prefaces his or her answer with notes and then fails to make it clear that they are notes and not the main answer.</w:t>
      </w:r>
    </w:p>
    <w:p w:rsidR="001D32D5" w:rsidRPr="00967277" w:rsidRDefault="001D32D5" w:rsidP="00980C4F">
      <w:pPr>
        <w:jc w:val="both"/>
        <w:rPr>
          <w:rFonts w:ascii="Times New Roman" w:hAnsi="Times New Roman"/>
          <w:b/>
          <w:sz w:val="24"/>
          <w:szCs w:val="24"/>
        </w:rPr>
      </w:pPr>
      <w:r w:rsidRPr="00967277">
        <w:rPr>
          <w:rFonts w:ascii="Times New Roman" w:hAnsi="Times New Roman"/>
          <w:b/>
          <w:sz w:val="24"/>
          <w:szCs w:val="24"/>
        </w:rPr>
        <w:lastRenderedPageBreak/>
        <w:t>2. QUESTION REPORTS</w:t>
      </w:r>
    </w:p>
    <w:p w:rsidR="001D32D5" w:rsidRPr="00967277" w:rsidRDefault="001D32D5" w:rsidP="00980C4F">
      <w:pPr>
        <w:jc w:val="both"/>
        <w:rPr>
          <w:rFonts w:ascii="Times New Roman" w:hAnsi="Times New Roman"/>
          <w:sz w:val="24"/>
          <w:szCs w:val="24"/>
        </w:rPr>
      </w:pPr>
      <w:r w:rsidRPr="00967277">
        <w:rPr>
          <w:rFonts w:ascii="Times New Roman" w:hAnsi="Times New Roman"/>
          <w:sz w:val="24"/>
          <w:szCs w:val="24"/>
        </w:rPr>
        <w:t xml:space="preserve">A short question by question report for most questions is attached at Appendix </w:t>
      </w:r>
      <w:r w:rsidR="00967277">
        <w:rPr>
          <w:rFonts w:ascii="Times New Roman" w:hAnsi="Times New Roman"/>
          <w:sz w:val="24"/>
          <w:szCs w:val="24"/>
        </w:rPr>
        <w:t>II.</w:t>
      </w:r>
      <w:r w:rsidRPr="00967277">
        <w:rPr>
          <w:rFonts w:ascii="Times New Roman" w:hAnsi="Times New Roman"/>
          <w:sz w:val="24"/>
          <w:szCs w:val="24"/>
        </w:rPr>
        <w:t xml:space="preserve">  </w:t>
      </w:r>
      <w:r w:rsidR="0013683F">
        <w:rPr>
          <w:rFonts w:ascii="Times New Roman" w:hAnsi="Times New Roman"/>
          <w:sz w:val="24"/>
          <w:szCs w:val="24"/>
        </w:rPr>
        <w:t>Each</w:t>
      </w:r>
      <w:r w:rsidRPr="00967277">
        <w:rPr>
          <w:rFonts w:ascii="Times New Roman" w:hAnsi="Times New Roman"/>
          <w:sz w:val="24"/>
          <w:szCs w:val="24"/>
        </w:rPr>
        <w:t xml:space="preserve"> report ha</w:t>
      </w:r>
      <w:r w:rsidR="0013683F">
        <w:rPr>
          <w:rFonts w:ascii="Times New Roman" w:hAnsi="Times New Roman"/>
          <w:sz w:val="24"/>
          <w:szCs w:val="24"/>
        </w:rPr>
        <w:t>s</w:t>
      </w:r>
      <w:r w:rsidRPr="00967277">
        <w:rPr>
          <w:rFonts w:ascii="Times New Roman" w:hAnsi="Times New Roman"/>
          <w:sz w:val="24"/>
          <w:szCs w:val="24"/>
        </w:rPr>
        <w:t xml:space="preserve"> been prepared by </w:t>
      </w:r>
      <w:r w:rsidR="00967277">
        <w:rPr>
          <w:rFonts w:ascii="Times New Roman" w:hAnsi="Times New Roman"/>
          <w:sz w:val="24"/>
          <w:szCs w:val="24"/>
        </w:rPr>
        <w:t xml:space="preserve">one of </w:t>
      </w:r>
      <w:r w:rsidRPr="00967277">
        <w:rPr>
          <w:rFonts w:ascii="Times New Roman" w:hAnsi="Times New Roman"/>
          <w:sz w:val="24"/>
          <w:szCs w:val="24"/>
        </w:rPr>
        <w:t>the examiner</w:t>
      </w:r>
      <w:r w:rsidR="00967277">
        <w:rPr>
          <w:rFonts w:ascii="Times New Roman" w:hAnsi="Times New Roman"/>
          <w:sz w:val="24"/>
          <w:szCs w:val="24"/>
        </w:rPr>
        <w:t>s</w:t>
      </w:r>
      <w:r w:rsidRPr="00967277">
        <w:rPr>
          <w:rFonts w:ascii="Times New Roman" w:hAnsi="Times New Roman"/>
          <w:sz w:val="24"/>
          <w:szCs w:val="24"/>
        </w:rPr>
        <w:t xml:space="preserve"> </w:t>
      </w:r>
      <w:r w:rsidR="00967277">
        <w:rPr>
          <w:rFonts w:ascii="Times New Roman" w:hAnsi="Times New Roman"/>
          <w:sz w:val="24"/>
          <w:szCs w:val="24"/>
        </w:rPr>
        <w:t xml:space="preserve">who </w:t>
      </w:r>
      <w:r w:rsidRPr="00967277">
        <w:rPr>
          <w:rFonts w:ascii="Times New Roman" w:hAnsi="Times New Roman"/>
          <w:sz w:val="24"/>
          <w:szCs w:val="24"/>
        </w:rPr>
        <w:t>mark</w:t>
      </w:r>
      <w:r w:rsidR="00967277">
        <w:rPr>
          <w:rFonts w:ascii="Times New Roman" w:hAnsi="Times New Roman"/>
          <w:sz w:val="24"/>
          <w:szCs w:val="24"/>
        </w:rPr>
        <w:t>ed</w:t>
      </w:r>
      <w:r w:rsidRPr="00967277">
        <w:rPr>
          <w:rFonts w:ascii="Times New Roman" w:hAnsi="Times New Roman"/>
          <w:sz w:val="24"/>
          <w:szCs w:val="24"/>
        </w:rPr>
        <w:t xml:space="preserve"> </w:t>
      </w:r>
      <w:r w:rsidR="0013683F">
        <w:rPr>
          <w:rFonts w:ascii="Times New Roman" w:hAnsi="Times New Roman"/>
          <w:sz w:val="24"/>
          <w:szCs w:val="24"/>
        </w:rPr>
        <w:t>th</w:t>
      </w:r>
      <w:r w:rsidRPr="00967277">
        <w:rPr>
          <w:rFonts w:ascii="Times New Roman" w:hAnsi="Times New Roman"/>
          <w:sz w:val="24"/>
          <w:szCs w:val="24"/>
        </w:rPr>
        <w:t>e</w:t>
      </w:r>
      <w:bookmarkStart w:id="0" w:name="_GoBack"/>
      <w:bookmarkEnd w:id="0"/>
      <w:r w:rsidRPr="00967277">
        <w:rPr>
          <w:rFonts w:ascii="Times New Roman" w:hAnsi="Times New Roman"/>
          <w:sz w:val="24"/>
          <w:szCs w:val="24"/>
        </w:rPr>
        <w:t xml:space="preserve"> </w:t>
      </w:r>
      <w:r w:rsidR="00967277">
        <w:rPr>
          <w:rFonts w:ascii="Times New Roman" w:hAnsi="Times New Roman"/>
          <w:sz w:val="24"/>
          <w:szCs w:val="24"/>
        </w:rPr>
        <w:t>question concerned</w:t>
      </w:r>
      <w:r w:rsidRPr="00967277">
        <w:rPr>
          <w:rFonts w:ascii="Times New Roman" w:hAnsi="Times New Roman"/>
          <w:sz w:val="24"/>
          <w:szCs w:val="24"/>
        </w:rPr>
        <w:t>.</w:t>
      </w:r>
    </w:p>
    <w:p w:rsidR="00980C4F" w:rsidRPr="00967277" w:rsidRDefault="00980C4F" w:rsidP="00980C4F">
      <w:pPr>
        <w:jc w:val="both"/>
        <w:rPr>
          <w:rFonts w:ascii="Times New Roman" w:hAnsi="Times New Roman"/>
          <w:b/>
          <w:sz w:val="24"/>
          <w:szCs w:val="24"/>
        </w:rPr>
      </w:pPr>
      <w:r w:rsidRPr="00967277">
        <w:rPr>
          <w:rFonts w:ascii="Times New Roman" w:hAnsi="Times New Roman"/>
          <w:b/>
          <w:sz w:val="24"/>
          <w:szCs w:val="24"/>
        </w:rPr>
        <w:t>3. WRITTEN BOARD STRUCTURE</w:t>
      </w:r>
    </w:p>
    <w:p w:rsidR="00CB7104" w:rsidRPr="00967277" w:rsidRDefault="00980C4F" w:rsidP="00980C4F">
      <w:pPr>
        <w:jc w:val="both"/>
        <w:rPr>
          <w:rFonts w:ascii="Times New Roman" w:hAnsi="Times New Roman"/>
          <w:sz w:val="24"/>
          <w:szCs w:val="24"/>
        </w:rPr>
      </w:pPr>
      <w:r w:rsidRPr="00967277">
        <w:rPr>
          <w:rFonts w:ascii="Times New Roman" w:hAnsi="Times New Roman"/>
          <w:sz w:val="24"/>
          <w:szCs w:val="24"/>
        </w:rPr>
        <w:t>I was pleased to be able to welcome Gareth Lay to the Board.  Unfortunately</w:t>
      </w:r>
      <w:r w:rsidR="00967277">
        <w:rPr>
          <w:rFonts w:ascii="Times New Roman" w:hAnsi="Times New Roman"/>
          <w:sz w:val="24"/>
          <w:szCs w:val="24"/>
        </w:rPr>
        <w:t>,</w:t>
      </w:r>
      <w:r w:rsidRPr="00967277">
        <w:rPr>
          <w:rFonts w:ascii="Times New Roman" w:hAnsi="Times New Roman"/>
          <w:sz w:val="24"/>
          <w:szCs w:val="24"/>
        </w:rPr>
        <w:t xml:space="preserve"> Ellie Allwood </w:t>
      </w:r>
      <w:r w:rsidR="00967277">
        <w:rPr>
          <w:rFonts w:ascii="Times New Roman" w:hAnsi="Times New Roman"/>
          <w:sz w:val="24"/>
          <w:szCs w:val="24"/>
        </w:rPr>
        <w:t>and Tim Cooper were</w:t>
      </w:r>
      <w:r w:rsidRPr="00967277">
        <w:rPr>
          <w:rFonts w:ascii="Times New Roman" w:hAnsi="Times New Roman"/>
          <w:sz w:val="24"/>
          <w:szCs w:val="24"/>
        </w:rPr>
        <w:t xml:space="preserve"> unable to join us </w:t>
      </w:r>
      <w:r w:rsidR="00967277">
        <w:rPr>
          <w:rFonts w:ascii="Times New Roman" w:hAnsi="Times New Roman"/>
          <w:sz w:val="24"/>
          <w:szCs w:val="24"/>
        </w:rPr>
        <w:t xml:space="preserve">for marking </w:t>
      </w:r>
      <w:r w:rsidRPr="00967277">
        <w:rPr>
          <w:rFonts w:ascii="Times New Roman" w:hAnsi="Times New Roman"/>
          <w:sz w:val="24"/>
          <w:szCs w:val="24"/>
        </w:rPr>
        <w:t>this year.  Sarah Tyson was able to set</w:t>
      </w:r>
      <w:r w:rsidR="00CB7104" w:rsidRPr="00967277">
        <w:rPr>
          <w:rFonts w:ascii="Times New Roman" w:hAnsi="Times New Roman"/>
          <w:sz w:val="24"/>
          <w:szCs w:val="24"/>
        </w:rPr>
        <w:t xml:space="preserve"> two questions but unfortunately was unable to join us for the marking session.  Her position </w:t>
      </w:r>
      <w:r w:rsidR="00967277">
        <w:rPr>
          <w:rFonts w:ascii="Times New Roman" w:hAnsi="Times New Roman"/>
          <w:sz w:val="24"/>
          <w:szCs w:val="24"/>
        </w:rPr>
        <w:t xml:space="preserve">there </w:t>
      </w:r>
      <w:r w:rsidR="00CB7104" w:rsidRPr="00967277">
        <w:rPr>
          <w:rFonts w:ascii="Times New Roman" w:hAnsi="Times New Roman"/>
          <w:sz w:val="24"/>
          <w:szCs w:val="24"/>
        </w:rPr>
        <w:t xml:space="preserve">was very ably filled by Hugh Jones who also provided us with the necessary Scottish expertise.  Whilst in my view there was just a </w:t>
      </w:r>
      <w:proofErr w:type="gramStart"/>
      <w:r w:rsidR="00CB7104" w:rsidRPr="00967277">
        <w:rPr>
          <w:rFonts w:ascii="Times New Roman" w:hAnsi="Times New Roman"/>
          <w:sz w:val="24"/>
          <w:szCs w:val="24"/>
        </w:rPr>
        <w:t>sufficient number of</w:t>
      </w:r>
      <w:proofErr w:type="gramEnd"/>
      <w:r w:rsidR="00CB7104" w:rsidRPr="00967277">
        <w:rPr>
          <w:rFonts w:ascii="Times New Roman" w:hAnsi="Times New Roman"/>
          <w:sz w:val="24"/>
          <w:szCs w:val="24"/>
        </w:rPr>
        <w:t xml:space="preserve"> markers</w:t>
      </w:r>
      <w:r w:rsidR="00967277">
        <w:rPr>
          <w:rFonts w:ascii="Times New Roman" w:hAnsi="Times New Roman"/>
          <w:sz w:val="24"/>
          <w:szCs w:val="24"/>
        </w:rPr>
        <w:t>,</w:t>
      </w:r>
      <w:r w:rsidR="00CB7104" w:rsidRPr="00967277">
        <w:rPr>
          <w:rFonts w:ascii="Times New Roman" w:hAnsi="Times New Roman"/>
          <w:sz w:val="24"/>
          <w:szCs w:val="24"/>
        </w:rPr>
        <w:t xml:space="preserve"> there is need for a turnover of examiners to ensure that the examination team is refreshed.  Thought perhaps needs to be given to introducing a more formal structure and progression between practical examiners, written examiners and monitors, with a pool of experienced markers available to deal with any increased number of candidates.</w:t>
      </w:r>
    </w:p>
    <w:p w:rsidR="00CB7104" w:rsidRPr="00967277" w:rsidRDefault="00CB7104" w:rsidP="00980C4F">
      <w:pPr>
        <w:jc w:val="both"/>
        <w:rPr>
          <w:rFonts w:ascii="Times New Roman" w:hAnsi="Times New Roman"/>
          <w:b/>
          <w:sz w:val="24"/>
          <w:szCs w:val="24"/>
        </w:rPr>
      </w:pPr>
      <w:r w:rsidRPr="00967277">
        <w:rPr>
          <w:rFonts w:ascii="Times New Roman" w:hAnsi="Times New Roman"/>
          <w:b/>
          <w:sz w:val="24"/>
          <w:szCs w:val="24"/>
        </w:rPr>
        <w:t>4. GUIDANCE FOR FUTURE CANDIDATES</w:t>
      </w:r>
    </w:p>
    <w:p w:rsidR="00CB7104" w:rsidRPr="00967277" w:rsidRDefault="00CB7104" w:rsidP="00980C4F">
      <w:pPr>
        <w:jc w:val="both"/>
        <w:rPr>
          <w:rFonts w:ascii="Times New Roman" w:hAnsi="Times New Roman"/>
          <w:sz w:val="24"/>
          <w:szCs w:val="24"/>
        </w:rPr>
      </w:pPr>
      <w:r w:rsidRPr="00967277">
        <w:rPr>
          <w:rFonts w:ascii="Times New Roman" w:hAnsi="Times New Roman"/>
          <w:sz w:val="24"/>
          <w:szCs w:val="24"/>
        </w:rPr>
        <w:t xml:space="preserve">My predecessor, David Steel, set out a comprehensive guide </w:t>
      </w:r>
      <w:r w:rsidR="00967277">
        <w:rPr>
          <w:rFonts w:ascii="Times New Roman" w:hAnsi="Times New Roman"/>
          <w:sz w:val="24"/>
          <w:szCs w:val="24"/>
        </w:rPr>
        <w:t xml:space="preserve">for candidates </w:t>
      </w:r>
      <w:r w:rsidRPr="00967277">
        <w:rPr>
          <w:rFonts w:ascii="Times New Roman" w:hAnsi="Times New Roman"/>
          <w:sz w:val="24"/>
          <w:szCs w:val="24"/>
        </w:rPr>
        <w:t>last year</w:t>
      </w:r>
      <w:r w:rsidR="00967277">
        <w:rPr>
          <w:rFonts w:ascii="Times New Roman" w:hAnsi="Times New Roman"/>
          <w:sz w:val="24"/>
          <w:szCs w:val="24"/>
        </w:rPr>
        <w:t xml:space="preserve">.  </w:t>
      </w:r>
      <w:r w:rsidRPr="00967277">
        <w:rPr>
          <w:rFonts w:ascii="Times New Roman" w:hAnsi="Times New Roman"/>
          <w:sz w:val="24"/>
          <w:szCs w:val="24"/>
        </w:rPr>
        <w:t>I can do no better than repeat his comments below:</w:t>
      </w: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 xml:space="preserve">Attend a Written Board </w:t>
      </w:r>
      <w:r w:rsidR="00967277">
        <w:rPr>
          <w:rFonts w:ascii="Times New Roman" w:hAnsi="Times New Roman"/>
          <w:sz w:val="24"/>
          <w:szCs w:val="24"/>
        </w:rPr>
        <w:t xml:space="preserve">Workshop or other </w:t>
      </w:r>
      <w:r w:rsidRPr="00967277">
        <w:rPr>
          <w:rFonts w:ascii="Times New Roman" w:hAnsi="Times New Roman"/>
          <w:sz w:val="24"/>
          <w:szCs w:val="24"/>
        </w:rPr>
        <w:t xml:space="preserve">tutorial </w:t>
      </w:r>
      <w:r w:rsidR="00967277">
        <w:rPr>
          <w:rFonts w:ascii="Times New Roman" w:hAnsi="Times New Roman"/>
          <w:sz w:val="24"/>
          <w:szCs w:val="24"/>
        </w:rPr>
        <w:t xml:space="preserve">on the Written </w:t>
      </w:r>
      <w:proofErr w:type="gramStart"/>
      <w:r w:rsidRPr="00967277">
        <w:rPr>
          <w:rFonts w:ascii="Times New Roman" w:hAnsi="Times New Roman"/>
          <w:sz w:val="24"/>
          <w:szCs w:val="24"/>
        </w:rPr>
        <w:t>if at all possible</w:t>
      </w:r>
      <w:proofErr w:type="gramEnd"/>
      <w:r w:rsidRPr="00967277">
        <w:rPr>
          <w:rFonts w:ascii="Times New Roman" w:hAnsi="Times New Roman"/>
          <w:sz w:val="24"/>
          <w:szCs w:val="24"/>
        </w:rPr>
        <w:t xml:space="preserve"> – lots of good tips and guidance are provided at these! </w:t>
      </w:r>
    </w:p>
    <w:p w:rsidR="00CB7104" w:rsidRPr="00967277" w:rsidRDefault="00CB7104" w:rsidP="00CB7104">
      <w:pPr>
        <w:pStyle w:val="ListParagraph"/>
        <w:tabs>
          <w:tab w:val="left" w:pos="9639"/>
          <w:tab w:val="left" w:pos="9781"/>
        </w:tabs>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 xml:space="preserve">Do a ‘question plan’ before you launch into your answer – it will be time well spent to collect and gather your thoughts. </w:t>
      </w:r>
    </w:p>
    <w:p w:rsidR="00CB7104" w:rsidRPr="00967277" w:rsidRDefault="00CB7104" w:rsidP="00CB7104">
      <w:pPr>
        <w:pStyle w:val="ListParagraph"/>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u w:val="single"/>
        </w:rPr>
        <w:t>Read the question and answer the question</w:t>
      </w:r>
      <w:r w:rsidRPr="00967277">
        <w:rPr>
          <w:rFonts w:ascii="Times New Roman" w:hAnsi="Times New Roman"/>
          <w:sz w:val="24"/>
          <w:szCs w:val="24"/>
        </w:rPr>
        <w:t xml:space="preserve"> – if it asks for advice about timescales or costs then provide them, not everything you happen to know about the subject area!</w:t>
      </w:r>
    </w:p>
    <w:p w:rsidR="00CB7104" w:rsidRPr="00967277" w:rsidRDefault="00CB7104" w:rsidP="00CB7104">
      <w:pPr>
        <w:pStyle w:val="ListParagraph"/>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 xml:space="preserve">Less is more – often some of the best answers are the shortest. This was in evidence in this year’s scripts in several cases. </w:t>
      </w:r>
    </w:p>
    <w:p w:rsidR="00CB7104" w:rsidRPr="00967277" w:rsidRDefault="00CB7104" w:rsidP="00CB7104">
      <w:pPr>
        <w:pStyle w:val="ListParagraph"/>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Read the full question – the subject area being tested might not be the key words your eyes are initially drawn to</w:t>
      </w:r>
    </w:p>
    <w:p w:rsidR="00CB7104" w:rsidRPr="00967277" w:rsidRDefault="00CB7104" w:rsidP="00CB7104">
      <w:pPr>
        <w:pStyle w:val="ListParagraph"/>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Pay close attention to the mark allocation, and divide your time up accordingly</w:t>
      </w:r>
    </w:p>
    <w:p w:rsidR="00CB7104" w:rsidRPr="00967277" w:rsidRDefault="00CB7104" w:rsidP="00CB7104">
      <w:pPr>
        <w:pStyle w:val="ListParagraph"/>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Time is precious</w:t>
      </w:r>
      <w:r w:rsidR="00060B38">
        <w:rPr>
          <w:rFonts w:ascii="Times New Roman" w:hAnsi="Times New Roman"/>
          <w:sz w:val="24"/>
          <w:szCs w:val="24"/>
        </w:rPr>
        <w:t>, use it well</w:t>
      </w:r>
      <w:r w:rsidRPr="00967277">
        <w:rPr>
          <w:rFonts w:ascii="Times New Roman" w:hAnsi="Times New Roman"/>
          <w:sz w:val="24"/>
          <w:szCs w:val="24"/>
        </w:rPr>
        <w:t xml:space="preserve"> – know exactly how long you have for each question before the exam starts</w:t>
      </w:r>
      <w:r w:rsidR="00060B38">
        <w:rPr>
          <w:rFonts w:ascii="Times New Roman" w:hAnsi="Times New Roman"/>
          <w:sz w:val="24"/>
          <w:szCs w:val="24"/>
        </w:rPr>
        <w:t>.  D</w:t>
      </w:r>
      <w:r w:rsidRPr="00967277">
        <w:rPr>
          <w:rFonts w:ascii="Times New Roman" w:hAnsi="Times New Roman"/>
          <w:sz w:val="24"/>
          <w:szCs w:val="24"/>
        </w:rPr>
        <w:t xml:space="preserve">on’t be tempted to spend longer on the questions you are comfortable with – the ones you are less easy with will need just as much, if not more, thinking time! </w:t>
      </w:r>
    </w:p>
    <w:p w:rsidR="00CB7104" w:rsidRPr="00967277" w:rsidRDefault="00CB7104" w:rsidP="00CB7104">
      <w:pPr>
        <w:pStyle w:val="ListParagraph"/>
        <w:ind w:left="709"/>
        <w:rPr>
          <w:rFonts w:ascii="Times New Roman" w:hAnsi="Times New Roman"/>
          <w:sz w:val="24"/>
          <w:szCs w:val="24"/>
        </w:rPr>
      </w:pPr>
    </w:p>
    <w:p w:rsidR="00CB7104" w:rsidRPr="00967277"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Whether handwriting or using a laptop</w:t>
      </w:r>
      <w:r w:rsidR="00060B38">
        <w:rPr>
          <w:rFonts w:ascii="Times New Roman" w:hAnsi="Times New Roman"/>
          <w:sz w:val="24"/>
          <w:szCs w:val="24"/>
        </w:rPr>
        <w:t>,</w:t>
      </w:r>
      <w:r w:rsidRPr="00967277">
        <w:rPr>
          <w:rFonts w:ascii="Times New Roman" w:hAnsi="Times New Roman"/>
          <w:sz w:val="24"/>
          <w:szCs w:val="24"/>
        </w:rPr>
        <w:t xml:space="preserve"> simple formatting of your answers will help – white space between sections, bullet points, headings and underlining etc. all helps</w:t>
      </w:r>
      <w:r w:rsidR="00060B38">
        <w:rPr>
          <w:rFonts w:ascii="Times New Roman" w:hAnsi="Times New Roman"/>
          <w:sz w:val="24"/>
          <w:szCs w:val="24"/>
        </w:rPr>
        <w:t>.  B</w:t>
      </w:r>
      <w:r w:rsidRPr="00967277">
        <w:rPr>
          <w:rFonts w:ascii="Times New Roman" w:hAnsi="Times New Roman"/>
          <w:sz w:val="24"/>
          <w:szCs w:val="24"/>
        </w:rPr>
        <w:t>locks of prose are rarely sought and testing to mark!</w:t>
      </w:r>
    </w:p>
    <w:p w:rsidR="00CB7104" w:rsidRPr="00967277" w:rsidRDefault="00CB7104" w:rsidP="00CB7104">
      <w:pPr>
        <w:pStyle w:val="ListParagraph"/>
        <w:rPr>
          <w:rFonts w:ascii="Times New Roman" w:hAnsi="Times New Roman"/>
          <w:sz w:val="24"/>
          <w:szCs w:val="24"/>
        </w:rPr>
      </w:pPr>
    </w:p>
    <w:p w:rsidR="00CB7104" w:rsidRDefault="00CB7104"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sidRPr="00967277">
        <w:rPr>
          <w:rFonts w:ascii="Times New Roman" w:hAnsi="Times New Roman"/>
          <w:sz w:val="24"/>
          <w:szCs w:val="24"/>
        </w:rPr>
        <w:t xml:space="preserve">Laptops – do </w:t>
      </w:r>
      <w:r w:rsidR="00060B38">
        <w:rPr>
          <w:rFonts w:ascii="Times New Roman" w:hAnsi="Times New Roman"/>
          <w:sz w:val="24"/>
          <w:szCs w:val="24"/>
        </w:rPr>
        <w:t>consider</w:t>
      </w:r>
      <w:r w:rsidRPr="00967277">
        <w:rPr>
          <w:rFonts w:ascii="Times New Roman" w:hAnsi="Times New Roman"/>
          <w:sz w:val="24"/>
          <w:szCs w:val="24"/>
        </w:rPr>
        <w:t xml:space="preserve"> using a laptop – especially if your handwriting is as poor as mine! </w:t>
      </w:r>
      <w:r w:rsidR="00060B38">
        <w:rPr>
          <w:rFonts w:ascii="Times New Roman" w:hAnsi="Times New Roman"/>
          <w:sz w:val="24"/>
          <w:szCs w:val="24"/>
        </w:rPr>
        <w:t>I</w:t>
      </w:r>
      <w:r w:rsidRPr="00967277">
        <w:rPr>
          <w:rFonts w:ascii="Times New Roman" w:hAnsi="Times New Roman"/>
          <w:sz w:val="24"/>
          <w:szCs w:val="24"/>
        </w:rPr>
        <w:t xml:space="preserve">t will (generally) lead to clearer, crisper, better formatted answers. Do also spend a few minutes formatting answers </w:t>
      </w:r>
      <w:proofErr w:type="gramStart"/>
      <w:r w:rsidRPr="00967277">
        <w:rPr>
          <w:rFonts w:ascii="Times New Roman" w:hAnsi="Times New Roman"/>
          <w:sz w:val="24"/>
          <w:szCs w:val="24"/>
        </w:rPr>
        <w:t>if at all possible</w:t>
      </w:r>
      <w:proofErr w:type="gramEnd"/>
      <w:r w:rsidRPr="00967277">
        <w:rPr>
          <w:rFonts w:ascii="Times New Roman" w:hAnsi="Times New Roman"/>
          <w:sz w:val="24"/>
          <w:szCs w:val="24"/>
        </w:rPr>
        <w:t xml:space="preserve"> – headings, justification, tables etc. (see point 8 above.) </w:t>
      </w:r>
    </w:p>
    <w:p w:rsidR="00060B38" w:rsidRPr="00060B38" w:rsidRDefault="00060B38" w:rsidP="00060B38">
      <w:pPr>
        <w:keepLines/>
        <w:tabs>
          <w:tab w:val="left" w:pos="9639"/>
          <w:tab w:val="left" w:pos="9781"/>
        </w:tabs>
        <w:spacing w:after="0" w:line="240" w:lineRule="auto"/>
        <w:jc w:val="both"/>
        <w:rPr>
          <w:rFonts w:ascii="Times New Roman" w:hAnsi="Times New Roman"/>
          <w:sz w:val="24"/>
          <w:szCs w:val="24"/>
        </w:rPr>
      </w:pPr>
    </w:p>
    <w:p w:rsidR="00CB7104" w:rsidRPr="00967277" w:rsidRDefault="00060B38" w:rsidP="00CB7104">
      <w:pPr>
        <w:pStyle w:val="ListParagraph"/>
        <w:keepLines/>
        <w:numPr>
          <w:ilvl w:val="0"/>
          <w:numId w:val="9"/>
        </w:numPr>
        <w:tabs>
          <w:tab w:val="left" w:pos="9639"/>
          <w:tab w:val="left" w:pos="9781"/>
        </w:tabs>
        <w:spacing w:after="0" w:line="240" w:lineRule="auto"/>
        <w:ind w:left="709"/>
        <w:jc w:val="both"/>
        <w:rPr>
          <w:rFonts w:ascii="Times New Roman" w:hAnsi="Times New Roman"/>
          <w:sz w:val="24"/>
          <w:szCs w:val="24"/>
        </w:rPr>
      </w:pPr>
      <w:r>
        <w:rPr>
          <w:rFonts w:ascii="Times New Roman" w:hAnsi="Times New Roman"/>
          <w:sz w:val="24"/>
          <w:szCs w:val="24"/>
        </w:rPr>
        <w:t>Each question is m</w:t>
      </w:r>
      <w:r w:rsidR="00CB7104" w:rsidRPr="00967277">
        <w:rPr>
          <w:rFonts w:ascii="Times New Roman" w:hAnsi="Times New Roman"/>
          <w:sz w:val="24"/>
          <w:szCs w:val="24"/>
        </w:rPr>
        <w:t xml:space="preserve">arked out of 100 – linked to point </w:t>
      </w:r>
      <w:r>
        <w:rPr>
          <w:rFonts w:ascii="Times New Roman" w:hAnsi="Times New Roman"/>
          <w:sz w:val="24"/>
          <w:szCs w:val="24"/>
        </w:rPr>
        <w:t>6</w:t>
      </w:r>
      <w:r w:rsidR="00CB7104" w:rsidRPr="00967277">
        <w:rPr>
          <w:rFonts w:ascii="Times New Roman" w:hAnsi="Times New Roman"/>
          <w:sz w:val="24"/>
          <w:szCs w:val="24"/>
        </w:rPr>
        <w:t xml:space="preserve"> above, be aware that</w:t>
      </w:r>
      <w:r>
        <w:rPr>
          <w:rFonts w:ascii="Times New Roman" w:hAnsi="Times New Roman"/>
          <w:sz w:val="24"/>
          <w:szCs w:val="24"/>
        </w:rPr>
        <w:t>, while for the overall examination each question carries the 20 marks shown on the question paper,</w:t>
      </w:r>
      <w:r w:rsidR="00CB7104" w:rsidRPr="00967277">
        <w:rPr>
          <w:rFonts w:ascii="Times New Roman" w:hAnsi="Times New Roman"/>
          <w:sz w:val="24"/>
          <w:szCs w:val="24"/>
        </w:rPr>
        <w:t xml:space="preserve"> </w:t>
      </w:r>
      <w:r>
        <w:rPr>
          <w:rFonts w:ascii="Times New Roman" w:hAnsi="Times New Roman"/>
          <w:sz w:val="24"/>
          <w:szCs w:val="24"/>
        </w:rPr>
        <w:t>the Written B</w:t>
      </w:r>
      <w:r w:rsidR="00CB7104" w:rsidRPr="00967277">
        <w:rPr>
          <w:rFonts w:ascii="Times New Roman" w:hAnsi="Times New Roman"/>
          <w:sz w:val="24"/>
          <w:szCs w:val="24"/>
        </w:rPr>
        <w:t>oard mark</w:t>
      </w:r>
      <w:r>
        <w:rPr>
          <w:rFonts w:ascii="Times New Roman" w:hAnsi="Times New Roman"/>
          <w:sz w:val="24"/>
          <w:szCs w:val="24"/>
        </w:rPr>
        <w:t xml:space="preserve">s each question </w:t>
      </w:r>
      <w:r w:rsidR="00CB7104" w:rsidRPr="00967277">
        <w:rPr>
          <w:rFonts w:ascii="Times New Roman" w:hAnsi="Times New Roman"/>
          <w:sz w:val="24"/>
          <w:szCs w:val="24"/>
        </w:rPr>
        <w:t xml:space="preserve">out of 100 </w:t>
      </w:r>
      <w:r>
        <w:rPr>
          <w:rFonts w:ascii="Times New Roman" w:hAnsi="Times New Roman"/>
          <w:sz w:val="24"/>
          <w:szCs w:val="24"/>
        </w:rPr>
        <w:t xml:space="preserve">to be fairer to candidates.  That means that </w:t>
      </w:r>
      <w:r w:rsidR="00CB7104" w:rsidRPr="00967277">
        <w:rPr>
          <w:rFonts w:ascii="Times New Roman" w:hAnsi="Times New Roman"/>
          <w:sz w:val="24"/>
          <w:szCs w:val="24"/>
        </w:rPr>
        <w:t>each subdivision is grossed up by a factor of five</w:t>
      </w:r>
      <w:r>
        <w:rPr>
          <w:rFonts w:ascii="Times New Roman" w:hAnsi="Times New Roman"/>
          <w:sz w:val="24"/>
          <w:szCs w:val="24"/>
        </w:rPr>
        <w:t xml:space="preserve"> and</w:t>
      </w:r>
      <w:r w:rsidR="00CB7104" w:rsidRPr="00967277">
        <w:rPr>
          <w:rFonts w:ascii="Times New Roman" w:hAnsi="Times New Roman"/>
          <w:sz w:val="24"/>
          <w:szCs w:val="24"/>
        </w:rPr>
        <w:t xml:space="preserve"> </w:t>
      </w:r>
      <w:r>
        <w:rPr>
          <w:rFonts w:ascii="Times New Roman" w:hAnsi="Times New Roman"/>
          <w:sz w:val="24"/>
          <w:szCs w:val="24"/>
        </w:rPr>
        <w:t xml:space="preserve">so </w:t>
      </w:r>
      <w:r w:rsidR="00CB7104" w:rsidRPr="00967277">
        <w:rPr>
          <w:rFonts w:ascii="Times New Roman" w:hAnsi="Times New Roman"/>
          <w:sz w:val="24"/>
          <w:szCs w:val="24"/>
        </w:rPr>
        <w:t xml:space="preserve">a </w:t>
      </w:r>
      <w:r>
        <w:rPr>
          <w:rFonts w:ascii="Times New Roman" w:hAnsi="Times New Roman"/>
          <w:sz w:val="24"/>
          <w:szCs w:val="24"/>
        </w:rPr>
        <w:t>5</w:t>
      </w:r>
      <w:r w:rsidR="00CB7104" w:rsidRPr="00967277">
        <w:rPr>
          <w:rFonts w:ascii="Times New Roman" w:hAnsi="Times New Roman"/>
          <w:sz w:val="24"/>
          <w:szCs w:val="24"/>
        </w:rPr>
        <w:t xml:space="preserve"> mark part </w:t>
      </w:r>
      <w:r>
        <w:rPr>
          <w:rFonts w:ascii="Times New Roman" w:hAnsi="Times New Roman"/>
          <w:sz w:val="24"/>
          <w:szCs w:val="24"/>
        </w:rPr>
        <w:t xml:space="preserve">of a </w:t>
      </w:r>
      <w:r w:rsidR="00CB7104" w:rsidRPr="00967277">
        <w:rPr>
          <w:rFonts w:ascii="Times New Roman" w:hAnsi="Times New Roman"/>
          <w:sz w:val="24"/>
          <w:szCs w:val="24"/>
        </w:rPr>
        <w:t xml:space="preserve">20 </w:t>
      </w:r>
      <w:proofErr w:type="gramStart"/>
      <w:r w:rsidR="00CB7104" w:rsidRPr="00967277">
        <w:rPr>
          <w:rFonts w:ascii="Times New Roman" w:hAnsi="Times New Roman"/>
          <w:sz w:val="24"/>
          <w:szCs w:val="24"/>
        </w:rPr>
        <w:t>mark</w:t>
      </w:r>
      <w:r>
        <w:rPr>
          <w:rFonts w:ascii="Times New Roman" w:hAnsi="Times New Roman"/>
          <w:sz w:val="24"/>
          <w:szCs w:val="24"/>
        </w:rPr>
        <w:t xml:space="preserve"> </w:t>
      </w:r>
      <w:r w:rsidR="00CB7104" w:rsidRPr="00967277">
        <w:rPr>
          <w:rFonts w:ascii="Times New Roman" w:hAnsi="Times New Roman"/>
          <w:sz w:val="24"/>
          <w:szCs w:val="24"/>
        </w:rPr>
        <w:t xml:space="preserve"> question</w:t>
      </w:r>
      <w:proofErr w:type="gramEnd"/>
      <w:r w:rsidR="00CB7104" w:rsidRPr="00967277">
        <w:rPr>
          <w:rFonts w:ascii="Times New Roman" w:hAnsi="Times New Roman"/>
          <w:sz w:val="24"/>
          <w:szCs w:val="24"/>
        </w:rPr>
        <w:t xml:space="preserve"> is worth 25% </w:t>
      </w:r>
      <w:r>
        <w:rPr>
          <w:rFonts w:ascii="Times New Roman" w:hAnsi="Times New Roman"/>
          <w:sz w:val="24"/>
          <w:szCs w:val="24"/>
        </w:rPr>
        <w:t>of that question – judge your time accordingly.</w:t>
      </w:r>
    </w:p>
    <w:p w:rsidR="00CB7104" w:rsidRPr="00967277" w:rsidRDefault="00CB7104" w:rsidP="00980C4F">
      <w:pPr>
        <w:jc w:val="both"/>
        <w:rPr>
          <w:rFonts w:ascii="Times New Roman" w:hAnsi="Times New Roman"/>
          <w:sz w:val="24"/>
          <w:szCs w:val="24"/>
        </w:rPr>
      </w:pPr>
    </w:p>
    <w:p w:rsidR="006578EE" w:rsidRPr="00060B38" w:rsidRDefault="006578EE" w:rsidP="00980C4F">
      <w:pPr>
        <w:jc w:val="both"/>
        <w:rPr>
          <w:rFonts w:ascii="Times New Roman" w:hAnsi="Times New Roman"/>
          <w:b/>
          <w:sz w:val="24"/>
          <w:szCs w:val="24"/>
        </w:rPr>
      </w:pPr>
      <w:r w:rsidRPr="00060B38">
        <w:rPr>
          <w:rFonts w:ascii="Times New Roman" w:hAnsi="Times New Roman"/>
          <w:b/>
          <w:sz w:val="24"/>
          <w:szCs w:val="24"/>
        </w:rPr>
        <w:t>5. THANKS AND ACKNOWLEDGEMENTS</w:t>
      </w:r>
    </w:p>
    <w:p w:rsidR="00980C4F" w:rsidRPr="00967277" w:rsidRDefault="00CB7104" w:rsidP="00980C4F">
      <w:pPr>
        <w:jc w:val="both"/>
        <w:rPr>
          <w:rFonts w:ascii="Times New Roman" w:hAnsi="Times New Roman"/>
          <w:sz w:val="24"/>
          <w:szCs w:val="24"/>
        </w:rPr>
      </w:pPr>
      <w:r w:rsidRPr="00967277">
        <w:rPr>
          <w:rFonts w:ascii="Times New Roman" w:hAnsi="Times New Roman"/>
          <w:sz w:val="24"/>
          <w:szCs w:val="24"/>
        </w:rPr>
        <w:t xml:space="preserve">I am grateful for all the help I have received from my fellow </w:t>
      </w:r>
      <w:r w:rsidR="00060B38">
        <w:rPr>
          <w:rFonts w:ascii="Times New Roman" w:hAnsi="Times New Roman"/>
          <w:sz w:val="24"/>
          <w:szCs w:val="24"/>
        </w:rPr>
        <w:t>W</w:t>
      </w:r>
      <w:r w:rsidRPr="00967277">
        <w:rPr>
          <w:rFonts w:ascii="Times New Roman" w:hAnsi="Times New Roman"/>
          <w:sz w:val="24"/>
          <w:szCs w:val="24"/>
        </w:rPr>
        <w:t xml:space="preserve">ritten </w:t>
      </w:r>
      <w:r w:rsidR="00060B38">
        <w:rPr>
          <w:rFonts w:ascii="Times New Roman" w:hAnsi="Times New Roman"/>
          <w:sz w:val="24"/>
          <w:szCs w:val="24"/>
        </w:rPr>
        <w:t>B</w:t>
      </w:r>
      <w:r w:rsidRPr="00967277">
        <w:rPr>
          <w:rFonts w:ascii="Times New Roman" w:hAnsi="Times New Roman"/>
          <w:sz w:val="24"/>
          <w:szCs w:val="24"/>
        </w:rPr>
        <w:t>oard members, Sarah Tys</w:t>
      </w:r>
      <w:r w:rsidR="006578EE" w:rsidRPr="00967277">
        <w:rPr>
          <w:rFonts w:ascii="Times New Roman" w:hAnsi="Times New Roman"/>
          <w:sz w:val="24"/>
          <w:szCs w:val="24"/>
        </w:rPr>
        <w:t>on, Charles Meynell, David Stee</w:t>
      </w:r>
      <w:r w:rsidRPr="00967277">
        <w:rPr>
          <w:rFonts w:ascii="Times New Roman" w:hAnsi="Times New Roman"/>
          <w:sz w:val="24"/>
          <w:szCs w:val="24"/>
        </w:rPr>
        <w:t>l and Gareth</w:t>
      </w:r>
      <w:r w:rsidR="006578EE" w:rsidRPr="00967277">
        <w:rPr>
          <w:rFonts w:ascii="Times New Roman" w:hAnsi="Times New Roman"/>
          <w:sz w:val="24"/>
          <w:szCs w:val="24"/>
        </w:rPr>
        <w:t xml:space="preserve"> Lay</w:t>
      </w:r>
      <w:r w:rsidR="00060B38">
        <w:rPr>
          <w:rFonts w:ascii="Times New Roman" w:hAnsi="Times New Roman"/>
          <w:sz w:val="24"/>
          <w:szCs w:val="24"/>
        </w:rPr>
        <w:t>,</w:t>
      </w:r>
      <w:r w:rsidR="006578EE" w:rsidRPr="00967277">
        <w:rPr>
          <w:rFonts w:ascii="Times New Roman" w:hAnsi="Times New Roman"/>
          <w:sz w:val="24"/>
          <w:szCs w:val="24"/>
        </w:rPr>
        <w:t xml:space="preserve"> and all the former Chairs </w:t>
      </w:r>
      <w:r w:rsidR="00B92936" w:rsidRPr="00967277">
        <w:rPr>
          <w:rFonts w:ascii="Times New Roman" w:hAnsi="Times New Roman"/>
          <w:sz w:val="24"/>
          <w:szCs w:val="24"/>
        </w:rPr>
        <w:t xml:space="preserve">who </w:t>
      </w:r>
      <w:r w:rsidR="006578EE" w:rsidRPr="00967277">
        <w:rPr>
          <w:rFonts w:ascii="Times New Roman" w:hAnsi="Times New Roman"/>
          <w:sz w:val="24"/>
          <w:szCs w:val="24"/>
        </w:rPr>
        <w:t>came back</w:t>
      </w:r>
      <w:r w:rsidR="00B92936" w:rsidRPr="00967277">
        <w:rPr>
          <w:rFonts w:ascii="Times New Roman" w:hAnsi="Times New Roman"/>
          <w:sz w:val="24"/>
          <w:szCs w:val="24"/>
        </w:rPr>
        <w:t xml:space="preserve"> to assist with the marking.  Tribute must be paid to Jeremy </w:t>
      </w:r>
      <w:r w:rsidR="00060B38">
        <w:rPr>
          <w:rFonts w:ascii="Times New Roman" w:hAnsi="Times New Roman"/>
          <w:sz w:val="24"/>
          <w:szCs w:val="24"/>
        </w:rPr>
        <w:t xml:space="preserve">Moody </w:t>
      </w:r>
      <w:r w:rsidR="00B92936" w:rsidRPr="00967277">
        <w:rPr>
          <w:rFonts w:ascii="Times New Roman" w:hAnsi="Times New Roman"/>
          <w:sz w:val="24"/>
          <w:szCs w:val="24"/>
        </w:rPr>
        <w:t>for his guidance</w:t>
      </w:r>
      <w:r w:rsidR="00060B38">
        <w:rPr>
          <w:rFonts w:ascii="Times New Roman" w:hAnsi="Times New Roman"/>
          <w:sz w:val="24"/>
          <w:szCs w:val="24"/>
        </w:rPr>
        <w:t>,</w:t>
      </w:r>
      <w:r w:rsidR="00B92936" w:rsidRPr="00967277">
        <w:rPr>
          <w:rFonts w:ascii="Times New Roman" w:hAnsi="Times New Roman"/>
          <w:sz w:val="24"/>
          <w:szCs w:val="24"/>
        </w:rPr>
        <w:t xml:space="preserve"> calm judgement and the breadth of his knowledge which includes devolution proofing the </w:t>
      </w:r>
      <w:r w:rsidR="00060B38">
        <w:rPr>
          <w:rFonts w:ascii="Times New Roman" w:hAnsi="Times New Roman"/>
          <w:sz w:val="24"/>
          <w:szCs w:val="24"/>
        </w:rPr>
        <w:t>papers</w:t>
      </w:r>
      <w:r w:rsidR="00B92936" w:rsidRPr="00967277">
        <w:rPr>
          <w:rFonts w:ascii="Times New Roman" w:hAnsi="Times New Roman"/>
          <w:sz w:val="24"/>
          <w:szCs w:val="24"/>
        </w:rPr>
        <w:t xml:space="preserve"> and </w:t>
      </w:r>
      <w:r w:rsidR="00060B38">
        <w:rPr>
          <w:rFonts w:ascii="Times New Roman" w:hAnsi="Times New Roman"/>
          <w:sz w:val="24"/>
          <w:szCs w:val="24"/>
        </w:rPr>
        <w:t xml:space="preserve">to </w:t>
      </w:r>
      <w:r w:rsidR="00B92936" w:rsidRPr="00967277">
        <w:rPr>
          <w:rFonts w:ascii="Times New Roman" w:hAnsi="Times New Roman"/>
          <w:sz w:val="24"/>
          <w:szCs w:val="24"/>
        </w:rPr>
        <w:t>Dorota Szmid who provides fantastic support.  All candidates can rest assured that their marks will have been checked and checked again.</w:t>
      </w:r>
      <w:r w:rsidR="006578EE" w:rsidRPr="00967277">
        <w:rPr>
          <w:rFonts w:ascii="Times New Roman" w:hAnsi="Times New Roman"/>
          <w:sz w:val="24"/>
          <w:szCs w:val="24"/>
        </w:rPr>
        <w:t xml:space="preserve">  I must conclude with a </w:t>
      </w:r>
      <w:proofErr w:type="gramStart"/>
      <w:r w:rsidR="006578EE" w:rsidRPr="00967277">
        <w:rPr>
          <w:rFonts w:ascii="Times New Roman" w:hAnsi="Times New Roman"/>
          <w:sz w:val="24"/>
          <w:szCs w:val="24"/>
        </w:rPr>
        <w:t>particular word</w:t>
      </w:r>
      <w:proofErr w:type="gramEnd"/>
      <w:r w:rsidR="006578EE" w:rsidRPr="00967277">
        <w:rPr>
          <w:rFonts w:ascii="Times New Roman" w:hAnsi="Times New Roman"/>
          <w:sz w:val="24"/>
          <w:szCs w:val="24"/>
        </w:rPr>
        <w:t xml:space="preserve"> of thanks to David Steel and Jim Major for their help in general and with the moderating </w:t>
      </w:r>
      <w:r w:rsidR="00060B38">
        <w:rPr>
          <w:rFonts w:ascii="Times New Roman" w:hAnsi="Times New Roman"/>
          <w:sz w:val="24"/>
          <w:szCs w:val="24"/>
        </w:rPr>
        <w:t>review session</w:t>
      </w:r>
      <w:r w:rsidR="006578EE" w:rsidRPr="00967277">
        <w:rPr>
          <w:rFonts w:ascii="Times New Roman" w:hAnsi="Times New Roman"/>
          <w:sz w:val="24"/>
          <w:szCs w:val="24"/>
        </w:rPr>
        <w:t xml:space="preserve"> in particular</w:t>
      </w:r>
    </w:p>
    <w:p w:rsidR="00B92936" w:rsidRPr="00967277" w:rsidRDefault="00B92936" w:rsidP="00980C4F">
      <w:pPr>
        <w:jc w:val="both"/>
        <w:rPr>
          <w:rFonts w:ascii="Times New Roman" w:hAnsi="Times New Roman"/>
          <w:sz w:val="24"/>
          <w:szCs w:val="24"/>
        </w:rPr>
      </w:pPr>
      <w:proofErr w:type="gramStart"/>
      <w:r w:rsidRPr="00967277">
        <w:rPr>
          <w:rFonts w:ascii="Times New Roman" w:hAnsi="Times New Roman"/>
          <w:sz w:val="24"/>
          <w:szCs w:val="24"/>
        </w:rPr>
        <w:t>Finally</w:t>
      </w:r>
      <w:proofErr w:type="gramEnd"/>
      <w:r w:rsidRPr="00967277">
        <w:rPr>
          <w:rFonts w:ascii="Times New Roman" w:hAnsi="Times New Roman"/>
          <w:sz w:val="24"/>
          <w:szCs w:val="24"/>
        </w:rPr>
        <w:t xml:space="preserve"> I wish my successor the best of luck for 2019.</w:t>
      </w:r>
    </w:p>
    <w:p w:rsidR="00B92936" w:rsidRPr="00967277" w:rsidRDefault="00B92936" w:rsidP="00980C4F">
      <w:pPr>
        <w:jc w:val="both"/>
        <w:rPr>
          <w:rFonts w:ascii="Times New Roman" w:hAnsi="Times New Roman"/>
          <w:sz w:val="24"/>
          <w:szCs w:val="24"/>
        </w:rPr>
      </w:pPr>
    </w:p>
    <w:p w:rsidR="00B92936" w:rsidRPr="00967277" w:rsidRDefault="00B92936" w:rsidP="00B92936">
      <w:pPr>
        <w:spacing w:after="0"/>
        <w:jc w:val="right"/>
        <w:rPr>
          <w:rFonts w:ascii="Times New Roman" w:hAnsi="Times New Roman"/>
          <w:i/>
          <w:sz w:val="24"/>
          <w:szCs w:val="24"/>
        </w:rPr>
      </w:pPr>
      <w:r w:rsidRPr="00967277">
        <w:rPr>
          <w:rFonts w:ascii="Times New Roman" w:hAnsi="Times New Roman"/>
          <w:i/>
          <w:sz w:val="24"/>
          <w:szCs w:val="24"/>
        </w:rPr>
        <w:t>David Blake</w:t>
      </w:r>
    </w:p>
    <w:p w:rsidR="00B92936" w:rsidRPr="00967277" w:rsidRDefault="00B92936" w:rsidP="00B92936">
      <w:pPr>
        <w:spacing w:after="0"/>
        <w:jc w:val="right"/>
        <w:rPr>
          <w:rFonts w:ascii="Times New Roman" w:hAnsi="Times New Roman"/>
          <w:i/>
          <w:sz w:val="24"/>
          <w:szCs w:val="24"/>
        </w:rPr>
      </w:pPr>
      <w:r w:rsidRPr="00967277">
        <w:rPr>
          <w:rFonts w:ascii="Times New Roman" w:hAnsi="Times New Roman"/>
          <w:i/>
          <w:sz w:val="24"/>
          <w:szCs w:val="24"/>
        </w:rPr>
        <w:t>Haywards Heath</w:t>
      </w:r>
    </w:p>
    <w:p w:rsidR="00B92936" w:rsidRPr="00967277" w:rsidRDefault="00B92936" w:rsidP="00B92936">
      <w:pPr>
        <w:spacing w:after="0"/>
        <w:jc w:val="right"/>
        <w:rPr>
          <w:rFonts w:ascii="Times New Roman" w:hAnsi="Times New Roman"/>
          <w:i/>
          <w:sz w:val="24"/>
          <w:szCs w:val="24"/>
        </w:rPr>
      </w:pPr>
      <w:r w:rsidRPr="00967277">
        <w:rPr>
          <w:rFonts w:ascii="Times New Roman" w:hAnsi="Times New Roman"/>
          <w:i/>
          <w:sz w:val="24"/>
          <w:szCs w:val="24"/>
        </w:rPr>
        <w:t>West Sussex</w:t>
      </w:r>
    </w:p>
    <w:p w:rsidR="00B92936" w:rsidRPr="00967277" w:rsidRDefault="00B92936" w:rsidP="00B92936">
      <w:pPr>
        <w:spacing w:after="0"/>
        <w:jc w:val="right"/>
        <w:rPr>
          <w:rFonts w:ascii="Times New Roman" w:hAnsi="Times New Roman"/>
          <w:i/>
          <w:sz w:val="24"/>
          <w:szCs w:val="24"/>
        </w:rPr>
      </w:pPr>
      <w:r w:rsidRPr="00967277">
        <w:rPr>
          <w:rFonts w:ascii="Times New Roman" w:hAnsi="Times New Roman"/>
          <w:i/>
          <w:sz w:val="24"/>
          <w:szCs w:val="24"/>
        </w:rPr>
        <w:t>January 2019</w:t>
      </w:r>
    </w:p>
    <w:p w:rsidR="00B92936" w:rsidRPr="00967277" w:rsidRDefault="00B92936" w:rsidP="00B92936">
      <w:pPr>
        <w:jc w:val="both"/>
        <w:rPr>
          <w:rFonts w:ascii="Times New Roman" w:hAnsi="Times New Roman"/>
          <w:sz w:val="24"/>
          <w:szCs w:val="24"/>
        </w:rPr>
      </w:pPr>
    </w:p>
    <w:p w:rsidR="00B92936" w:rsidRPr="00967277" w:rsidRDefault="00B92936">
      <w:pPr>
        <w:rPr>
          <w:rFonts w:ascii="Times New Roman" w:hAnsi="Times New Roman"/>
          <w:sz w:val="24"/>
          <w:szCs w:val="24"/>
        </w:rPr>
      </w:pPr>
      <w:r w:rsidRPr="00967277">
        <w:rPr>
          <w:rFonts w:ascii="Times New Roman" w:hAnsi="Times New Roman"/>
          <w:sz w:val="24"/>
          <w:szCs w:val="24"/>
        </w:rPr>
        <w:br w:type="page"/>
      </w:r>
    </w:p>
    <w:p w:rsidR="001D32D5" w:rsidRPr="00060B38" w:rsidRDefault="00B92936" w:rsidP="008E2FD2">
      <w:pPr>
        <w:jc w:val="center"/>
        <w:rPr>
          <w:rFonts w:ascii="Times New Roman" w:hAnsi="Times New Roman"/>
          <w:b/>
          <w:sz w:val="24"/>
          <w:szCs w:val="24"/>
          <w:u w:val="single"/>
        </w:rPr>
      </w:pPr>
      <w:r w:rsidRPr="00060B38">
        <w:rPr>
          <w:rFonts w:ascii="Times New Roman" w:hAnsi="Times New Roman"/>
          <w:b/>
          <w:sz w:val="24"/>
          <w:szCs w:val="24"/>
          <w:u w:val="single"/>
        </w:rPr>
        <w:lastRenderedPageBreak/>
        <w:t xml:space="preserve">APPENDIX </w:t>
      </w:r>
      <w:r w:rsidR="00060B38">
        <w:rPr>
          <w:rFonts w:ascii="Times New Roman" w:hAnsi="Times New Roman"/>
          <w:b/>
          <w:sz w:val="24"/>
          <w:szCs w:val="24"/>
          <w:u w:val="single"/>
        </w:rPr>
        <w:t>I</w:t>
      </w:r>
    </w:p>
    <w:tbl>
      <w:tblPr>
        <w:tblW w:w="0" w:type="auto"/>
        <w:tblInd w:w="1242" w:type="dxa"/>
        <w:tblCellMar>
          <w:left w:w="0" w:type="dxa"/>
          <w:right w:w="0" w:type="dxa"/>
        </w:tblCellMar>
        <w:tblLook w:val="04A0" w:firstRow="1" w:lastRow="0" w:firstColumn="1" w:lastColumn="0" w:noHBand="0" w:noVBand="1"/>
      </w:tblPr>
      <w:tblGrid>
        <w:gridCol w:w="1853"/>
        <w:gridCol w:w="1833"/>
        <w:gridCol w:w="2268"/>
      </w:tblGrid>
      <w:tr w:rsidR="00933194" w:rsidRPr="00967277" w:rsidTr="00933194">
        <w:tc>
          <w:tcPr>
            <w:tcW w:w="18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Average marks</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lang w:eastAsia="en-US"/>
              </w:rPr>
            </w:pPr>
            <w:r w:rsidRPr="00967277">
              <w:rPr>
                <w:rFonts w:ascii="Times New Roman" w:hAnsi="Times New Roman"/>
                <w:sz w:val="24"/>
                <w:szCs w:val="24"/>
              </w:rPr>
              <w:t>Paper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Paper 2</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b/>
                <w:bCs/>
                <w:sz w:val="24"/>
                <w:szCs w:val="24"/>
              </w:rPr>
            </w:pPr>
            <w:r w:rsidRPr="00967277">
              <w:rPr>
                <w:rFonts w:ascii="Times New Roman" w:hAnsi="Times New Roman"/>
                <w:b/>
                <w:bCs/>
                <w:sz w:val="24"/>
                <w:szCs w:val="24"/>
              </w:rPr>
              <w:t>2018</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b/>
                <w:bCs/>
                <w:sz w:val="24"/>
                <w:szCs w:val="24"/>
              </w:rPr>
            </w:pPr>
            <w:r w:rsidRPr="00967277">
              <w:rPr>
                <w:rFonts w:ascii="Times New Roman" w:hAnsi="Times New Roman"/>
                <w:b/>
                <w:bCs/>
                <w:sz w:val="24"/>
                <w:szCs w:val="24"/>
              </w:rPr>
              <w:t>61.48%</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b/>
                <w:bCs/>
                <w:sz w:val="24"/>
                <w:szCs w:val="24"/>
              </w:rPr>
            </w:pPr>
            <w:r w:rsidRPr="00967277">
              <w:rPr>
                <w:rFonts w:ascii="Times New Roman" w:hAnsi="Times New Roman"/>
                <w:b/>
                <w:bCs/>
                <w:sz w:val="24"/>
                <w:szCs w:val="24"/>
              </w:rPr>
              <w:t>60.60%</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2017</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70.12%</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61.85%</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2016</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71.41%</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54.33%</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2015</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66.95%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56.72%</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2014</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59.50%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60.00%</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2013</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56.16%</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64.03%</w:t>
            </w:r>
          </w:p>
        </w:tc>
      </w:tr>
      <w:tr w:rsidR="00933194" w:rsidRPr="00967277" w:rsidTr="00933194">
        <w:tc>
          <w:tcPr>
            <w:tcW w:w="18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rPr>
                <w:rFonts w:ascii="Times New Roman" w:hAnsi="Times New Roman"/>
                <w:sz w:val="24"/>
                <w:szCs w:val="24"/>
              </w:rPr>
            </w:pPr>
            <w:r w:rsidRPr="00967277">
              <w:rPr>
                <w:rFonts w:ascii="Times New Roman" w:hAnsi="Times New Roman"/>
                <w:sz w:val="24"/>
                <w:szCs w:val="24"/>
              </w:rPr>
              <w:t>2012</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59.00%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jc w:val="center"/>
              <w:rPr>
                <w:rFonts w:ascii="Times New Roman" w:hAnsi="Times New Roman"/>
                <w:sz w:val="24"/>
                <w:szCs w:val="24"/>
              </w:rPr>
            </w:pPr>
            <w:r w:rsidRPr="00967277">
              <w:rPr>
                <w:rFonts w:ascii="Times New Roman" w:hAnsi="Times New Roman"/>
                <w:sz w:val="24"/>
                <w:szCs w:val="24"/>
              </w:rPr>
              <w:t>63.94%</w:t>
            </w:r>
          </w:p>
        </w:tc>
      </w:tr>
    </w:tbl>
    <w:p w:rsidR="00933194" w:rsidRPr="00967277" w:rsidRDefault="00933194" w:rsidP="00933194">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509"/>
        <w:gridCol w:w="1321"/>
        <w:gridCol w:w="1681"/>
        <w:gridCol w:w="1438"/>
        <w:gridCol w:w="1565"/>
        <w:gridCol w:w="1502"/>
      </w:tblGrid>
      <w:tr w:rsidR="00933194" w:rsidRPr="00967277" w:rsidTr="00933194">
        <w:tc>
          <w:tcPr>
            <w:tcW w:w="15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3194" w:rsidRPr="00967277" w:rsidRDefault="00933194">
            <w:pPr>
              <w:pStyle w:val="BodyText3"/>
            </w:pP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pPr>
            <w:r w:rsidRPr="00967277">
              <w:t>No. Taking</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Av. Mark</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Top Mark</w:t>
            </w:r>
          </w:p>
        </w:tc>
        <w:tc>
          <w:tcPr>
            <w:tcW w:w="15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Lowest Mark</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%/&gt;65%</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b/>
                <w:bCs/>
              </w:rPr>
            </w:pPr>
            <w:r w:rsidRPr="00967277">
              <w:rPr>
                <w:b/>
                <w:bCs/>
              </w:rPr>
              <w:t xml:space="preserve">Paper 1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rsidR="00933194" w:rsidRPr="00967277" w:rsidRDefault="00933194">
            <w:pPr>
              <w:pStyle w:val="BodyText3"/>
              <w:jc w:val="center"/>
            </w:pPr>
          </w:p>
        </w:tc>
        <w:tc>
          <w:tcPr>
            <w:tcW w:w="1681" w:type="dxa"/>
            <w:tcBorders>
              <w:top w:val="nil"/>
              <w:left w:val="nil"/>
              <w:bottom w:val="single" w:sz="8" w:space="0" w:color="auto"/>
              <w:right w:val="single" w:sz="8" w:space="0" w:color="auto"/>
            </w:tcBorders>
            <w:tcMar>
              <w:top w:w="0" w:type="dxa"/>
              <w:left w:w="108" w:type="dxa"/>
              <w:bottom w:w="0" w:type="dxa"/>
              <w:right w:w="108" w:type="dxa"/>
            </w:tcMar>
          </w:tcPr>
          <w:p w:rsidR="00933194" w:rsidRPr="00967277" w:rsidRDefault="00933194">
            <w:pPr>
              <w:pStyle w:val="BodyText3"/>
              <w:jc w:val="cente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933194" w:rsidRPr="00967277" w:rsidRDefault="00933194">
            <w:pPr>
              <w:pStyle w:val="BodyText3"/>
              <w:jc w:val="center"/>
            </w:pPr>
          </w:p>
        </w:tc>
        <w:tc>
          <w:tcPr>
            <w:tcW w:w="1565" w:type="dxa"/>
            <w:tcBorders>
              <w:top w:val="nil"/>
              <w:left w:val="nil"/>
              <w:bottom w:val="single" w:sz="8" w:space="0" w:color="auto"/>
              <w:right w:val="single" w:sz="8" w:space="0" w:color="auto"/>
            </w:tcBorders>
            <w:tcMar>
              <w:top w:w="0" w:type="dxa"/>
              <w:left w:w="108" w:type="dxa"/>
              <w:bottom w:w="0" w:type="dxa"/>
              <w:right w:w="108" w:type="dxa"/>
            </w:tcMar>
          </w:tcPr>
          <w:p w:rsidR="00933194" w:rsidRPr="00967277" w:rsidRDefault="00933194">
            <w:pPr>
              <w:pStyle w:val="BodyText3"/>
              <w:jc w:val="center"/>
            </w:pPr>
          </w:p>
        </w:tc>
        <w:tc>
          <w:tcPr>
            <w:tcW w:w="1502" w:type="dxa"/>
            <w:tcBorders>
              <w:top w:val="nil"/>
              <w:left w:val="nil"/>
              <w:bottom w:val="single" w:sz="8" w:space="0" w:color="auto"/>
              <w:right w:val="single" w:sz="8" w:space="0" w:color="auto"/>
            </w:tcBorders>
            <w:tcMar>
              <w:top w:w="0" w:type="dxa"/>
              <w:left w:w="108" w:type="dxa"/>
              <w:bottom w:w="0" w:type="dxa"/>
              <w:right w:w="108" w:type="dxa"/>
            </w:tcMar>
          </w:tcPr>
          <w:p w:rsidR="00933194" w:rsidRPr="00967277" w:rsidRDefault="00933194">
            <w:pPr>
              <w:pStyle w:val="BodyText3"/>
              <w:jc w:val="center"/>
            </w:pP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pPr>
            <w:r w:rsidRPr="00967277">
              <w:t>Question 1</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93</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46.22%</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97.50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14.00</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61.30%</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(a)</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53</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62.14%</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30</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35.84%</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(b)</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58</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65.14%</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20</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60.34%</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(c)</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63</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54.20%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34.92%</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 xml:space="preserve">(d)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93</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96.19%</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61.29%</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(e)</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73</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62.30%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53.42%</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(f)</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71</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67.75%</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64.78%</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(g)</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80</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63.84%</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55%</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rPr>
                <w:i/>
                <w:iCs/>
              </w:rPr>
            </w:pPr>
            <w:r w:rsidRPr="00967277">
              <w:rPr>
                <w:i/>
                <w:iCs/>
              </w:rPr>
              <w:t>(h)</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29</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58.35%</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10</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rPr>
                <w:i/>
                <w:iCs/>
              </w:rPr>
            </w:pPr>
            <w:r w:rsidRPr="00967277">
              <w:rPr>
                <w:i/>
                <w:iCs/>
              </w:rPr>
              <w:t>55.17%</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pPr>
            <w:r w:rsidRPr="00967277">
              <w:t>Question 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125</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64.16%</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85</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61.6%</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pPr>
            <w:r w:rsidRPr="00967277">
              <w:t>Question 3</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56</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44.15%</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84</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13</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pStyle w:val="BodyText3"/>
              <w:jc w:val="center"/>
            </w:pPr>
            <w:r w:rsidRPr="00967277">
              <w:t>25%</w:t>
            </w:r>
          </w:p>
        </w:tc>
      </w:tr>
    </w:tbl>
    <w:p w:rsidR="00933194" w:rsidRPr="00967277" w:rsidRDefault="00933194" w:rsidP="00933194">
      <w:pPr>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1509"/>
        <w:gridCol w:w="1321"/>
        <w:gridCol w:w="1681"/>
        <w:gridCol w:w="1438"/>
        <w:gridCol w:w="1565"/>
        <w:gridCol w:w="1502"/>
      </w:tblGrid>
      <w:tr w:rsidR="00933194" w:rsidRPr="00967277" w:rsidTr="00933194">
        <w:tc>
          <w:tcPr>
            <w:tcW w:w="15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b/>
                <w:bCs/>
                <w:color w:val="000000"/>
                <w:sz w:val="24"/>
                <w:szCs w:val="24"/>
              </w:rPr>
            </w:pPr>
            <w:r w:rsidRPr="00967277">
              <w:rPr>
                <w:rFonts w:ascii="Times New Roman" w:hAnsi="Times New Roman"/>
                <w:b/>
                <w:bCs/>
                <w:color w:val="000000"/>
                <w:sz w:val="24"/>
                <w:szCs w:val="24"/>
              </w:rPr>
              <w:t>Paper 2</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3194" w:rsidRPr="00967277" w:rsidRDefault="00933194">
            <w:pPr>
              <w:snapToGrid w:val="0"/>
              <w:jc w:val="center"/>
              <w:rPr>
                <w:rFonts w:ascii="Times New Roman" w:hAnsi="Times New Roman"/>
                <w:color w:val="000000"/>
                <w:sz w:val="24"/>
                <w:szCs w:val="24"/>
              </w:rPr>
            </w:pP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3194" w:rsidRPr="00967277" w:rsidRDefault="00933194">
            <w:pPr>
              <w:snapToGrid w:val="0"/>
              <w:jc w:val="center"/>
              <w:rPr>
                <w:rFonts w:ascii="Times New Roman" w:hAnsi="Times New Roman"/>
                <w:color w:val="000000"/>
                <w:sz w:val="24"/>
                <w:szCs w:val="24"/>
              </w:rPr>
            </w:pP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3194" w:rsidRPr="00967277" w:rsidRDefault="00933194">
            <w:pPr>
              <w:snapToGrid w:val="0"/>
              <w:jc w:val="center"/>
              <w:rPr>
                <w:rFonts w:ascii="Times New Roman" w:hAnsi="Times New Roman"/>
                <w:color w:val="000000"/>
                <w:sz w:val="24"/>
                <w:szCs w:val="24"/>
              </w:rPr>
            </w:pPr>
          </w:p>
        </w:tc>
        <w:tc>
          <w:tcPr>
            <w:tcW w:w="15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3194" w:rsidRPr="00967277" w:rsidRDefault="00933194">
            <w:pPr>
              <w:snapToGrid w:val="0"/>
              <w:jc w:val="center"/>
              <w:rPr>
                <w:rFonts w:ascii="Times New Roman" w:hAnsi="Times New Roman"/>
                <w:color w:val="000000"/>
                <w:sz w:val="24"/>
                <w:szCs w:val="24"/>
              </w:rPr>
            </w:pP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3194" w:rsidRPr="00967277" w:rsidRDefault="00933194">
            <w:pPr>
              <w:snapToGrid w:val="0"/>
              <w:jc w:val="center"/>
              <w:rPr>
                <w:rFonts w:ascii="Times New Roman" w:hAnsi="Times New Roman"/>
                <w:color w:val="000000"/>
                <w:sz w:val="24"/>
                <w:szCs w:val="24"/>
              </w:rPr>
            </w:pP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color w:val="000000"/>
                <w:sz w:val="24"/>
                <w:szCs w:val="24"/>
              </w:rPr>
            </w:pPr>
            <w:r w:rsidRPr="00967277">
              <w:rPr>
                <w:rFonts w:ascii="Times New Roman" w:hAnsi="Times New Roman"/>
                <w:color w:val="000000"/>
                <w:sz w:val="24"/>
                <w:szCs w:val="24"/>
              </w:rPr>
              <w:t>Question 1</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104</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54.00%</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85</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17.30%</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color w:val="000000"/>
                <w:sz w:val="24"/>
                <w:szCs w:val="24"/>
              </w:rPr>
            </w:pPr>
            <w:r w:rsidRPr="00967277">
              <w:rPr>
                <w:rFonts w:ascii="Times New Roman" w:hAnsi="Times New Roman"/>
                <w:color w:val="000000"/>
                <w:sz w:val="24"/>
                <w:szCs w:val="24"/>
              </w:rPr>
              <w:t>Question 2</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77</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62.17%</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90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25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50.64%</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color w:val="000000"/>
                <w:sz w:val="24"/>
                <w:szCs w:val="24"/>
              </w:rPr>
            </w:pPr>
            <w:r w:rsidRPr="00967277">
              <w:rPr>
                <w:rFonts w:ascii="Times New Roman" w:hAnsi="Times New Roman"/>
                <w:color w:val="000000"/>
                <w:sz w:val="24"/>
                <w:szCs w:val="24"/>
              </w:rPr>
              <w:t>Question 3</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76</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70.79%</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96</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39</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71.05%</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color w:val="000000"/>
                <w:sz w:val="24"/>
                <w:szCs w:val="24"/>
              </w:rPr>
            </w:pPr>
            <w:r w:rsidRPr="00967277">
              <w:rPr>
                <w:rFonts w:ascii="Times New Roman" w:hAnsi="Times New Roman"/>
                <w:color w:val="000000"/>
                <w:sz w:val="24"/>
                <w:szCs w:val="24"/>
              </w:rPr>
              <w:t>Question 4</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28</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58.82%</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77</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35</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46.42%</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color w:val="000000"/>
                <w:sz w:val="24"/>
                <w:szCs w:val="24"/>
              </w:rPr>
            </w:pPr>
            <w:r w:rsidRPr="00967277">
              <w:rPr>
                <w:rFonts w:ascii="Times New Roman" w:hAnsi="Times New Roman"/>
                <w:color w:val="000000"/>
                <w:sz w:val="24"/>
                <w:szCs w:val="24"/>
              </w:rPr>
              <w:t>Question 5</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80</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61.26%</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88</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17</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48.75%</w:t>
            </w:r>
          </w:p>
        </w:tc>
      </w:tr>
      <w:tr w:rsidR="00933194" w:rsidRPr="00967277" w:rsidTr="00933194">
        <w:tc>
          <w:tcPr>
            <w:tcW w:w="1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both"/>
              <w:rPr>
                <w:rFonts w:ascii="Times New Roman" w:hAnsi="Times New Roman"/>
                <w:color w:val="000000"/>
                <w:sz w:val="24"/>
                <w:szCs w:val="24"/>
              </w:rPr>
            </w:pPr>
            <w:r w:rsidRPr="00967277">
              <w:rPr>
                <w:rFonts w:ascii="Times New Roman" w:hAnsi="Times New Roman"/>
                <w:color w:val="000000"/>
                <w:sz w:val="24"/>
                <w:szCs w:val="24"/>
              </w:rPr>
              <w:t>Question 6</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62</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58.85%</w:t>
            </w:r>
          </w:p>
        </w:tc>
        <w:tc>
          <w:tcPr>
            <w:tcW w:w="1438"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87.50</w:t>
            </w:r>
          </w:p>
        </w:tc>
        <w:tc>
          <w:tcPr>
            <w:tcW w:w="1565"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20</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933194" w:rsidRPr="00967277" w:rsidRDefault="00933194">
            <w:pPr>
              <w:snapToGrid w:val="0"/>
              <w:jc w:val="center"/>
              <w:rPr>
                <w:rFonts w:ascii="Times New Roman" w:hAnsi="Times New Roman"/>
                <w:color w:val="000000"/>
                <w:sz w:val="24"/>
                <w:szCs w:val="24"/>
              </w:rPr>
            </w:pPr>
            <w:r w:rsidRPr="00967277">
              <w:rPr>
                <w:rFonts w:ascii="Times New Roman" w:hAnsi="Times New Roman"/>
                <w:color w:val="000000"/>
                <w:sz w:val="24"/>
                <w:szCs w:val="24"/>
              </w:rPr>
              <w:t>48.38%</w:t>
            </w:r>
          </w:p>
        </w:tc>
      </w:tr>
    </w:tbl>
    <w:p w:rsidR="00933194" w:rsidRPr="00967277" w:rsidRDefault="00933194" w:rsidP="00933194">
      <w:pPr>
        <w:rPr>
          <w:rFonts w:ascii="Times New Roman" w:eastAsiaTheme="minorHAnsi" w:hAnsi="Times New Roman"/>
          <w:sz w:val="24"/>
          <w:szCs w:val="24"/>
          <w:lang w:eastAsia="en-US"/>
        </w:rPr>
      </w:pPr>
    </w:p>
    <w:p w:rsidR="00933194" w:rsidRPr="00967277" w:rsidRDefault="00933194" w:rsidP="00B92936">
      <w:pPr>
        <w:rPr>
          <w:rFonts w:ascii="Times New Roman" w:hAnsi="Times New Roman"/>
          <w:sz w:val="24"/>
          <w:szCs w:val="24"/>
        </w:rPr>
      </w:pPr>
    </w:p>
    <w:p w:rsidR="00933194" w:rsidRPr="00060B38" w:rsidRDefault="00933194" w:rsidP="00933194">
      <w:pPr>
        <w:jc w:val="center"/>
        <w:rPr>
          <w:rFonts w:ascii="Times New Roman" w:hAnsi="Times New Roman"/>
          <w:b/>
          <w:sz w:val="24"/>
          <w:szCs w:val="24"/>
        </w:rPr>
      </w:pPr>
      <w:r w:rsidRPr="00060B38">
        <w:rPr>
          <w:rFonts w:ascii="Times New Roman" w:hAnsi="Times New Roman"/>
          <w:b/>
          <w:sz w:val="24"/>
          <w:szCs w:val="24"/>
        </w:rPr>
        <w:t xml:space="preserve">APPENDIX </w:t>
      </w:r>
      <w:r w:rsidR="00060B38">
        <w:rPr>
          <w:rFonts w:ascii="Times New Roman" w:hAnsi="Times New Roman"/>
          <w:b/>
          <w:sz w:val="24"/>
          <w:szCs w:val="24"/>
        </w:rPr>
        <w:t>II</w:t>
      </w:r>
    </w:p>
    <w:p w:rsidR="00B92936" w:rsidRPr="004B7E02" w:rsidRDefault="004B7E02" w:rsidP="00B92936">
      <w:pPr>
        <w:rPr>
          <w:rFonts w:ascii="Times New Roman" w:hAnsi="Times New Roman"/>
          <w:b/>
          <w:sz w:val="24"/>
          <w:szCs w:val="24"/>
        </w:rPr>
      </w:pPr>
      <w:r w:rsidRPr="004B7E02">
        <w:rPr>
          <w:rFonts w:ascii="Times New Roman" w:hAnsi="Times New Roman"/>
          <w:b/>
          <w:sz w:val="24"/>
          <w:szCs w:val="24"/>
        </w:rPr>
        <w:t>P</w:t>
      </w:r>
      <w:r w:rsidR="00B92936" w:rsidRPr="004B7E02">
        <w:rPr>
          <w:rFonts w:ascii="Times New Roman" w:hAnsi="Times New Roman"/>
          <w:b/>
          <w:sz w:val="24"/>
          <w:szCs w:val="24"/>
        </w:rPr>
        <w:t>APER 1 – Q</w:t>
      </w:r>
      <w:r w:rsidRPr="004B7E02">
        <w:rPr>
          <w:rFonts w:ascii="Times New Roman" w:hAnsi="Times New Roman"/>
          <w:b/>
          <w:sz w:val="24"/>
          <w:szCs w:val="24"/>
        </w:rPr>
        <w:t xml:space="preserve">UESTION </w:t>
      </w:r>
      <w:r w:rsidR="00B92936" w:rsidRPr="004B7E02">
        <w:rPr>
          <w:rFonts w:ascii="Times New Roman" w:hAnsi="Times New Roman"/>
          <w:b/>
          <w:sz w:val="24"/>
          <w:szCs w:val="24"/>
        </w:rPr>
        <w:t>1</w:t>
      </w:r>
      <w:r w:rsidR="0004358E" w:rsidRPr="004B7E02">
        <w:rPr>
          <w:rFonts w:ascii="Times New Roman" w:hAnsi="Times New Roman"/>
          <w:b/>
          <w:sz w:val="24"/>
          <w:szCs w:val="24"/>
        </w:rPr>
        <w:t xml:space="preserve"> </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Most, but not all, of the candidates read the instructions and answered five out of eight questions.</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A was not particularly well answered, with only a handful of candidates realising that potential purchasers of the farm needed to be warned of the family link.</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B was generally well answered with most appreciating the change in assessing consideration.</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C was not well answered.  Many missed the timing issues.</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D was a popular question and most candidates covered the essential points.</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E most answers showed a better understanding of Rollover Relief than Holdover Relief.</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F was well answered.</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 xml:space="preserve">Question G most appreciated the </w:t>
      </w:r>
      <w:proofErr w:type="gramStart"/>
      <w:r w:rsidRPr="00967277">
        <w:rPr>
          <w:rFonts w:ascii="Times New Roman" w:hAnsi="Times New Roman"/>
          <w:sz w:val="24"/>
          <w:szCs w:val="24"/>
        </w:rPr>
        <w:t>distinction</w:t>
      </w:r>
      <w:proofErr w:type="gramEnd"/>
      <w:r w:rsidRPr="00967277">
        <w:rPr>
          <w:rFonts w:ascii="Times New Roman" w:hAnsi="Times New Roman"/>
          <w:sz w:val="24"/>
          <w:szCs w:val="24"/>
        </w:rPr>
        <w:t xml:space="preserve"> but few addressed the allocation of costs.</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Question H was tackled by the least number of candidates who in most cases knew enough about VAT to provide a satisfactory answer.</w:t>
      </w:r>
    </w:p>
    <w:p w:rsidR="00B92936" w:rsidRPr="00967277" w:rsidRDefault="00B92936" w:rsidP="00B92936">
      <w:pPr>
        <w:jc w:val="both"/>
        <w:rPr>
          <w:rFonts w:ascii="Times New Roman" w:hAnsi="Times New Roman"/>
          <w:sz w:val="24"/>
          <w:szCs w:val="24"/>
        </w:rPr>
      </w:pPr>
      <w:r w:rsidRPr="00967277">
        <w:rPr>
          <w:rFonts w:ascii="Times New Roman" w:hAnsi="Times New Roman"/>
          <w:sz w:val="24"/>
          <w:szCs w:val="24"/>
        </w:rPr>
        <w:t>Disappointingly</w:t>
      </w:r>
      <w:r w:rsidR="002B3491">
        <w:rPr>
          <w:rFonts w:ascii="Times New Roman" w:hAnsi="Times New Roman"/>
          <w:sz w:val="24"/>
          <w:szCs w:val="24"/>
        </w:rPr>
        <w:t>,</w:t>
      </w:r>
      <w:r w:rsidRPr="00967277">
        <w:rPr>
          <w:rFonts w:ascii="Times New Roman" w:hAnsi="Times New Roman"/>
          <w:sz w:val="24"/>
          <w:szCs w:val="24"/>
        </w:rPr>
        <w:t xml:space="preserve"> </w:t>
      </w:r>
      <w:proofErr w:type="gramStart"/>
      <w:r w:rsidRPr="00967277">
        <w:rPr>
          <w:rFonts w:ascii="Times New Roman" w:hAnsi="Times New Roman"/>
          <w:sz w:val="24"/>
          <w:szCs w:val="24"/>
        </w:rPr>
        <w:t>a number of</w:t>
      </w:r>
      <w:proofErr w:type="gramEnd"/>
      <w:r w:rsidRPr="00967277">
        <w:rPr>
          <w:rFonts w:ascii="Times New Roman" w:hAnsi="Times New Roman"/>
          <w:sz w:val="24"/>
          <w:szCs w:val="24"/>
        </w:rPr>
        <w:t xml:space="preserve"> candidates still fail to relate their answer to the question asked </w:t>
      </w:r>
      <w:r w:rsidR="004B7E02">
        <w:rPr>
          <w:rFonts w:ascii="Times New Roman" w:hAnsi="Times New Roman"/>
          <w:sz w:val="24"/>
          <w:szCs w:val="24"/>
        </w:rPr>
        <w:t>but instead relied</w:t>
      </w:r>
      <w:r w:rsidRPr="00967277">
        <w:rPr>
          <w:rFonts w:ascii="Times New Roman" w:hAnsi="Times New Roman"/>
          <w:sz w:val="24"/>
          <w:szCs w:val="24"/>
        </w:rPr>
        <w:t xml:space="preserve"> on </w:t>
      </w:r>
      <w:r w:rsidR="004B7E02">
        <w:rPr>
          <w:rFonts w:ascii="Times New Roman" w:hAnsi="Times New Roman"/>
          <w:sz w:val="24"/>
          <w:szCs w:val="24"/>
        </w:rPr>
        <w:t>a</w:t>
      </w:r>
      <w:r w:rsidRPr="00967277">
        <w:rPr>
          <w:rFonts w:ascii="Times New Roman" w:hAnsi="Times New Roman"/>
          <w:sz w:val="24"/>
          <w:szCs w:val="24"/>
        </w:rPr>
        <w:t xml:space="preserve"> scattergun approach</w:t>
      </w:r>
      <w:r w:rsidR="004B7E02">
        <w:rPr>
          <w:rFonts w:ascii="Times New Roman" w:hAnsi="Times New Roman"/>
          <w:sz w:val="24"/>
          <w:szCs w:val="24"/>
        </w:rPr>
        <w:t>,</w:t>
      </w:r>
      <w:r w:rsidRPr="00967277">
        <w:rPr>
          <w:rFonts w:ascii="Times New Roman" w:hAnsi="Times New Roman"/>
          <w:sz w:val="24"/>
          <w:szCs w:val="24"/>
        </w:rPr>
        <w:t xml:space="preserve"> in the </w:t>
      </w:r>
      <w:r w:rsidR="004B7E02">
        <w:rPr>
          <w:rFonts w:ascii="Times New Roman" w:hAnsi="Times New Roman"/>
          <w:sz w:val="24"/>
          <w:szCs w:val="24"/>
        </w:rPr>
        <w:t xml:space="preserve">apparent </w:t>
      </w:r>
      <w:r w:rsidRPr="00967277">
        <w:rPr>
          <w:rFonts w:ascii="Times New Roman" w:hAnsi="Times New Roman"/>
          <w:sz w:val="24"/>
          <w:szCs w:val="24"/>
        </w:rPr>
        <w:t xml:space="preserve">hope that </w:t>
      </w:r>
      <w:r w:rsidR="004B7E02">
        <w:rPr>
          <w:rFonts w:ascii="Times New Roman" w:hAnsi="Times New Roman"/>
          <w:sz w:val="24"/>
          <w:szCs w:val="24"/>
        </w:rPr>
        <w:t xml:space="preserve">an </w:t>
      </w:r>
      <w:r w:rsidRPr="00967277">
        <w:rPr>
          <w:rFonts w:ascii="Times New Roman" w:hAnsi="Times New Roman"/>
          <w:sz w:val="24"/>
          <w:szCs w:val="24"/>
        </w:rPr>
        <w:t>examiner w</w:t>
      </w:r>
      <w:r w:rsidR="004B7E02">
        <w:rPr>
          <w:rFonts w:ascii="Times New Roman" w:hAnsi="Times New Roman"/>
          <w:sz w:val="24"/>
          <w:szCs w:val="24"/>
        </w:rPr>
        <w:t>ould</w:t>
      </w:r>
      <w:r w:rsidRPr="00967277">
        <w:rPr>
          <w:rFonts w:ascii="Times New Roman" w:hAnsi="Times New Roman"/>
          <w:sz w:val="24"/>
          <w:szCs w:val="24"/>
        </w:rPr>
        <w:t xml:space="preserve"> award random marks for random facts.</w:t>
      </w:r>
    </w:p>
    <w:p w:rsidR="006D5908" w:rsidRPr="00967277" w:rsidRDefault="006D5908" w:rsidP="00B92936">
      <w:pPr>
        <w:jc w:val="both"/>
        <w:rPr>
          <w:rFonts w:ascii="Times New Roman" w:hAnsi="Times New Roman"/>
          <w:sz w:val="24"/>
          <w:szCs w:val="24"/>
        </w:rPr>
      </w:pPr>
    </w:p>
    <w:p w:rsidR="006D5908" w:rsidRPr="004B7E02" w:rsidRDefault="006D5908" w:rsidP="006D5908">
      <w:pPr>
        <w:pStyle w:val="NoSpacing"/>
        <w:jc w:val="both"/>
        <w:rPr>
          <w:rFonts w:ascii="Times New Roman" w:hAnsi="Times New Roman" w:cs="Times New Roman"/>
          <w:b/>
          <w:sz w:val="24"/>
          <w:szCs w:val="24"/>
        </w:rPr>
      </w:pPr>
      <w:r w:rsidRPr="004B7E02">
        <w:rPr>
          <w:rFonts w:ascii="Times New Roman" w:hAnsi="Times New Roman" w:cs="Times New Roman"/>
          <w:b/>
          <w:sz w:val="24"/>
          <w:szCs w:val="24"/>
        </w:rPr>
        <w:t>P</w:t>
      </w:r>
      <w:r w:rsidR="004B7E02" w:rsidRPr="004B7E02">
        <w:rPr>
          <w:rFonts w:ascii="Times New Roman" w:hAnsi="Times New Roman" w:cs="Times New Roman"/>
          <w:b/>
          <w:sz w:val="24"/>
          <w:szCs w:val="24"/>
        </w:rPr>
        <w:t xml:space="preserve">APER </w:t>
      </w:r>
      <w:r w:rsidRPr="004B7E02">
        <w:rPr>
          <w:rFonts w:ascii="Times New Roman" w:hAnsi="Times New Roman" w:cs="Times New Roman"/>
          <w:b/>
          <w:sz w:val="24"/>
          <w:szCs w:val="24"/>
        </w:rPr>
        <w:t>1 – Q</w:t>
      </w:r>
      <w:r w:rsidR="004B7E02" w:rsidRPr="004B7E02">
        <w:rPr>
          <w:rFonts w:ascii="Times New Roman" w:hAnsi="Times New Roman" w:cs="Times New Roman"/>
          <w:b/>
          <w:sz w:val="24"/>
          <w:szCs w:val="24"/>
        </w:rPr>
        <w:t>UESTION</w:t>
      </w:r>
      <w:r w:rsidRPr="004B7E02">
        <w:rPr>
          <w:rFonts w:ascii="Times New Roman" w:hAnsi="Times New Roman" w:cs="Times New Roman"/>
          <w:b/>
          <w:sz w:val="24"/>
          <w:szCs w:val="24"/>
        </w:rPr>
        <w:t xml:space="preserve"> 2 </w:t>
      </w:r>
    </w:p>
    <w:p w:rsidR="006D5908" w:rsidRPr="00967277" w:rsidRDefault="006D5908" w:rsidP="006D5908">
      <w:pPr>
        <w:pStyle w:val="NoSpacing"/>
        <w:jc w:val="both"/>
        <w:rPr>
          <w:rFonts w:ascii="Times New Roman" w:hAnsi="Times New Roman" w:cs="Times New Roman"/>
          <w:sz w:val="24"/>
          <w:szCs w:val="24"/>
        </w:rPr>
      </w:pP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This is very much a ‘core’ topic and </w:t>
      </w:r>
      <w:r w:rsidR="004B7E02">
        <w:rPr>
          <w:rFonts w:ascii="Times New Roman" w:hAnsi="Times New Roman" w:cs="Times New Roman"/>
          <w:sz w:val="24"/>
          <w:szCs w:val="24"/>
        </w:rPr>
        <w:t xml:space="preserve">so </w:t>
      </w:r>
      <w:r w:rsidRPr="00967277">
        <w:rPr>
          <w:rFonts w:ascii="Times New Roman" w:hAnsi="Times New Roman" w:cs="Times New Roman"/>
          <w:sz w:val="24"/>
          <w:szCs w:val="24"/>
        </w:rPr>
        <w:t xml:space="preserve">a typical </w:t>
      </w:r>
      <w:r w:rsidR="004B7E02">
        <w:rPr>
          <w:rFonts w:ascii="Times New Roman" w:hAnsi="Times New Roman" w:cs="Times New Roman"/>
          <w:sz w:val="24"/>
          <w:szCs w:val="24"/>
        </w:rPr>
        <w:t>P</w:t>
      </w:r>
      <w:r w:rsidRPr="00967277">
        <w:rPr>
          <w:rFonts w:ascii="Times New Roman" w:hAnsi="Times New Roman" w:cs="Times New Roman"/>
          <w:sz w:val="24"/>
          <w:szCs w:val="24"/>
        </w:rPr>
        <w:t xml:space="preserve">aper 1 type question and hence unsurprisingly it was answered by the highest number of candidates for all </w:t>
      </w:r>
      <w:r w:rsidR="004B7E02">
        <w:rPr>
          <w:rFonts w:ascii="Times New Roman" w:hAnsi="Times New Roman" w:cs="Times New Roman"/>
          <w:sz w:val="24"/>
          <w:szCs w:val="24"/>
        </w:rPr>
        <w:t>W</w:t>
      </w:r>
      <w:r w:rsidRPr="00967277">
        <w:rPr>
          <w:rFonts w:ascii="Times New Roman" w:hAnsi="Times New Roman" w:cs="Times New Roman"/>
          <w:sz w:val="24"/>
          <w:szCs w:val="24"/>
        </w:rPr>
        <w:t xml:space="preserve">ritten </w:t>
      </w:r>
      <w:r w:rsidR="004B7E02">
        <w:rPr>
          <w:rFonts w:ascii="Times New Roman" w:hAnsi="Times New Roman" w:cs="Times New Roman"/>
          <w:sz w:val="24"/>
          <w:szCs w:val="24"/>
        </w:rPr>
        <w:t>B</w:t>
      </w:r>
      <w:r w:rsidRPr="00967277">
        <w:rPr>
          <w:rFonts w:ascii="Times New Roman" w:hAnsi="Times New Roman" w:cs="Times New Roman"/>
          <w:sz w:val="24"/>
          <w:szCs w:val="24"/>
        </w:rPr>
        <w:t>oard questions (i.e. 12</w:t>
      </w:r>
      <w:r w:rsidR="004B7E02">
        <w:rPr>
          <w:rFonts w:ascii="Times New Roman" w:hAnsi="Times New Roman" w:cs="Times New Roman"/>
          <w:sz w:val="24"/>
          <w:szCs w:val="24"/>
        </w:rPr>
        <w:t>5</w:t>
      </w:r>
      <w:r w:rsidRPr="00967277">
        <w:rPr>
          <w:rFonts w:ascii="Times New Roman" w:hAnsi="Times New Roman" w:cs="Times New Roman"/>
          <w:sz w:val="24"/>
          <w:szCs w:val="24"/>
        </w:rPr>
        <w:t>)</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For the most part it was answered </w:t>
      </w:r>
      <w:proofErr w:type="gramStart"/>
      <w:r w:rsidRPr="00967277">
        <w:rPr>
          <w:rFonts w:ascii="Times New Roman" w:hAnsi="Times New Roman" w:cs="Times New Roman"/>
          <w:sz w:val="24"/>
          <w:szCs w:val="24"/>
        </w:rPr>
        <w:t>pretty well</w:t>
      </w:r>
      <w:proofErr w:type="gramEnd"/>
      <w:r w:rsidRPr="00967277">
        <w:rPr>
          <w:rFonts w:ascii="Times New Roman" w:hAnsi="Times New Roman" w:cs="Times New Roman"/>
          <w:sz w:val="24"/>
          <w:szCs w:val="24"/>
        </w:rPr>
        <w:t xml:space="preserve"> – as borne </w:t>
      </w:r>
      <w:r w:rsidR="004B7E02">
        <w:rPr>
          <w:rFonts w:ascii="Times New Roman" w:hAnsi="Times New Roman" w:cs="Times New Roman"/>
          <w:sz w:val="24"/>
          <w:szCs w:val="24"/>
        </w:rPr>
        <w:t xml:space="preserve">out </w:t>
      </w:r>
      <w:r w:rsidRPr="00967277">
        <w:rPr>
          <w:rFonts w:ascii="Times New Roman" w:hAnsi="Times New Roman" w:cs="Times New Roman"/>
          <w:sz w:val="24"/>
          <w:szCs w:val="24"/>
        </w:rPr>
        <w:t>by the pass rate stats for this particular question</w:t>
      </w:r>
    </w:p>
    <w:p w:rsidR="006D5908" w:rsidRPr="00967277" w:rsidRDefault="004B7E02" w:rsidP="006D590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w:t>
      </w:r>
      <w:r w:rsidR="006D5908" w:rsidRPr="00967277">
        <w:rPr>
          <w:rFonts w:ascii="Times New Roman" w:hAnsi="Times New Roman" w:cs="Times New Roman"/>
          <w:sz w:val="24"/>
          <w:szCs w:val="24"/>
        </w:rPr>
        <w:t xml:space="preserve">he first part of the question was really looking for a clear ‘step by step’ guide as to how the rent review process works and who does what when etc. Only in </w:t>
      </w:r>
      <w:r>
        <w:rPr>
          <w:rFonts w:ascii="Times New Roman" w:hAnsi="Times New Roman" w:cs="Times New Roman"/>
          <w:sz w:val="24"/>
          <w:szCs w:val="24"/>
        </w:rPr>
        <w:t xml:space="preserve">a </w:t>
      </w:r>
      <w:r w:rsidR="006D5908" w:rsidRPr="00967277">
        <w:rPr>
          <w:rFonts w:ascii="Times New Roman" w:hAnsi="Times New Roman" w:cs="Times New Roman"/>
          <w:sz w:val="24"/>
          <w:szCs w:val="24"/>
        </w:rPr>
        <w:t>very few cases was this well laid out</w:t>
      </w:r>
      <w:r>
        <w:rPr>
          <w:rFonts w:ascii="Times New Roman" w:hAnsi="Times New Roman" w:cs="Times New Roman"/>
          <w:sz w:val="24"/>
          <w:szCs w:val="24"/>
        </w:rPr>
        <w:t>.  I</w:t>
      </w:r>
      <w:r w:rsidR="006D5908" w:rsidRPr="00967277">
        <w:rPr>
          <w:rFonts w:ascii="Times New Roman" w:hAnsi="Times New Roman" w:cs="Times New Roman"/>
          <w:sz w:val="24"/>
          <w:szCs w:val="24"/>
        </w:rPr>
        <w:t>t often (disappointingly) turned into a ‘brain dump’ of everything known about AHA rent reviews!</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The basis of review (</w:t>
      </w:r>
      <w:r w:rsidR="004B7E02">
        <w:rPr>
          <w:rFonts w:ascii="Times New Roman" w:hAnsi="Times New Roman" w:cs="Times New Roman"/>
          <w:sz w:val="24"/>
          <w:szCs w:val="24"/>
        </w:rPr>
        <w:t xml:space="preserve">for English and Welsh candidates </w:t>
      </w:r>
      <w:r w:rsidRPr="00967277">
        <w:rPr>
          <w:rFonts w:ascii="Times New Roman" w:hAnsi="Times New Roman" w:cs="Times New Roman"/>
          <w:sz w:val="24"/>
          <w:szCs w:val="24"/>
        </w:rPr>
        <w:t xml:space="preserve">under </w:t>
      </w:r>
      <w:r w:rsidR="004B7E02">
        <w:rPr>
          <w:rFonts w:ascii="Times New Roman" w:hAnsi="Times New Roman" w:cs="Times New Roman"/>
          <w:sz w:val="24"/>
          <w:szCs w:val="24"/>
        </w:rPr>
        <w:t>S</w:t>
      </w:r>
      <w:r w:rsidRPr="00967277">
        <w:rPr>
          <w:rFonts w:ascii="Times New Roman" w:hAnsi="Times New Roman" w:cs="Times New Roman"/>
          <w:sz w:val="24"/>
          <w:szCs w:val="24"/>
        </w:rPr>
        <w:t xml:space="preserve">chedule 2 </w:t>
      </w:r>
      <w:r w:rsidR="004B7E02">
        <w:rPr>
          <w:rFonts w:ascii="Times New Roman" w:hAnsi="Times New Roman" w:cs="Times New Roman"/>
          <w:sz w:val="24"/>
          <w:szCs w:val="24"/>
        </w:rPr>
        <w:t xml:space="preserve">of the </w:t>
      </w:r>
      <w:r w:rsidRPr="00967277">
        <w:rPr>
          <w:rFonts w:ascii="Times New Roman" w:hAnsi="Times New Roman" w:cs="Times New Roman"/>
          <w:sz w:val="24"/>
          <w:szCs w:val="24"/>
        </w:rPr>
        <w:t xml:space="preserve">AHA </w:t>
      </w:r>
      <w:r w:rsidR="004B7E02">
        <w:rPr>
          <w:rFonts w:ascii="Times New Roman" w:hAnsi="Times New Roman" w:cs="Times New Roman"/>
          <w:sz w:val="24"/>
          <w:szCs w:val="24"/>
        </w:rPr>
        <w:t>19</w:t>
      </w:r>
      <w:r w:rsidRPr="00967277">
        <w:rPr>
          <w:rFonts w:ascii="Times New Roman" w:hAnsi="Times New Roman" w:cs="Times New Roman"/>
          <w:sz w:val="24"/>
          <w:szCs w:val="24"/>
        </w:rPr>
        <w:t>86) and the ‘regards’ and ‘disregards’ w</w:t>
      </w:r>
      <w:r w:rsidR="004B7E02">
        <w:rPr>
          <w:rFonts w:ascii="Times New Roman" w:hAnsi="Times New Roman" w:cs="Times New Roman"/>
          <w:sz w:val="24"/>
          <w:szCs w:val="24"/>
        </w:rPr>
        <w:t>ere</w:t>
      </w:r>
      <w:r w:rsidRPr="00967277">
        <w:rPr>
          <w:rFonts w:ascii="Times New Roman" w:hAnsi="Times New Roman" w:cs="Times New Roman"/>
          <w:sz w:val="24"/>
          <w:szCs w:val="24"/>
        </w:rPr>
        <w:t xml:space="preserve"> well answered– but not enough thought went into applying this to the particular question scenario e.g. the farm buildings being a mix of </w:t>
      </w:r>
      <w:r w:rsidR="004B7E02">
        <w:rPr>
          <w:rFonts w:ascii="Times New Roman" w:hAnsi="Times New Roman" w:cs="Times New Roman"/>
          <w:sz w:val="24"/>
          <w:szCs w:val="24"/>
        </w:rPr>
        <w:lastRenderedPageBreak/>
        <w:t>tenant</w:t>
      </w:r>
      <w:r w:rsidRPr="00967277">
        <w:rPr>
          <w:rFonts w:ascii="Times New Roman" w:hAnsi="Times New Roman" w:cs="Times New Roman"/>
          <w:sz w:val="24"/>
          <w:szCs w:val="24"/>
        </w:rPr>
        <w:t>’s fixtures and improvements and how rent should be attributed and dealt with re</w:t>
      </w:r>
      <w:r w:rsidR="004B7E02">
        <w:rPr>
          <w:rFonts w:ascii="Times New Roman" w:hAnsi="Times New Roman" w:cs="Times New Roman"/>
          <w:sz w:val="24"/>
          <w:szCs w:val="24"/>
        </w:rPr>
        <w:t>garding</w:t>
      </w:r>
      <w:r w:rsidRPr="00967277">
        <w:rPr>
          <w:rFonts w:ascii="Times New Roman" w:hAnsi="Times New Roman" w:cs="Times New Roman"/>
          <w:sz w:val="24"/>
          <w:szCs w:val="24"/>
        </w:rPr>
        <w:t xml:space="preserve"> the farmhouse</w:t>
      </w:r>
      <w:r w:rsidR="004B7E02">
        <w:rPr>
          <w:rFonts w:ascii="Times New Roman" w:hAnsi="Times New Roman" w:cs="Times New Roman"/>
          <w:sz w:val="24"/>
          <w:szCs w:val="24"/>
        </w:rPr>
        <w:t>,</w:t>
      </w:r>
      <w:r w:rsidRPr="00967277">
        <w:rPr>
          <w:rFonts w:ascii="Times New Roman" w:hAnsi="Times New Roman" w:cs="Times New Roman"/>
          <w:sz w:val="24"/>
          <w:szCs w:val="24"/>
        </w:rPr>
        <w:t xml:space="preserve"> cottages</w:t>
      </w:r>
      <w:r w:rsidR="004B7E02">
        <w:rPr>
          <w:rFonts w:ascii="Times New Roman" w:hAnsi="Times New Roman" w:cs="Times New Roman"/>
          <w:sz w:val="24"/>
          <w:szCs w:val="24"/>
        </w:rPr>
        <w:t>,</w:t>
      </w:r>
      <w:r w:rsidRPr="00967277">
        <w:rPr>
          <w:rFonts w:ascii="Times New Roman" w:hAnsi="Times New Roman" w:cs="Times New Roman"/>
          <w:sz w:val="24"/>
          <w:szCs w:val="24"/>
        </w:rPr>
        <w:t xml:space="preserve"> etc. </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The published question was unfortunately </w:t>
      </w:r>
      <w:r w:rsidR="004B7E02">
        <w:rPr>
          <w:rFonts w:ascii="Times New Roman" w:hAnsi="Times New Roman" w:cs="Times New Roman"/>
          <w:sz w:val="24"/>
          <w:szCs w:val="24"/>
        </w:rPr>
        <w:t>found to be</w:t>
      </w:r>
      <w:r w:rsidRPr="00967277">
        <w:rPr>
          <w:rFonts w:ascii="Times New Roman" w:hAnsi="Times New Roman" w:cs="Times New Roman"/>
          <w:sz w:val="24"/>
          <w:szCs w:val="24"/>
        </w:rPr>
        <w:t xml:space="preserve"> ambiguous as it referred to a notice received by the </w:t>
      </w:r>
      <w:r w:rsidR="004B7E02">
        <w:rPr>
          <w:rFonts w:ascii="Times New Roman" w:hAnsi="Times New Roman" w:cs="Times New Roman"/>
          <w:sz w:val="24"/>
          <w:szCs w:val="24"/>
        </w:rPr>
        <w:t>t</w:t>
      </w:r>
      <w:r w:rsidRPr="00967277">
        <w:rPr>
          <w:rFonts w:ascii="Times New Roman" w:hAnsi="Times New Roman" w:cs="Times New Roman"/>
          <w:sz w:val="24"/>
          <w:szCs w:val="24"/>
        </w:rPr>
        <w:t>enant in August 2018 (for a</w:t>
      </w:r>
      <w:r w:rsidR="004B7E02">
        <w:rPr>
          <w:rFonts w:ascii="Times New Roman" w:hAnsi="Times New Roman" w:cs="Times New Roman"/>
          <w:sz w:val="24"/>
          <w:szCs w:val="24"/>
        </w:rPr>
        <w:t>n autumn</w:t>
      </w:r>
      <w:r w:rsidRPr="00967277">
        <w:rPr>
          <w:rFonts w:ascii="Times New Roman" w:hAnsi="Times New Roman" w:cs="Times New Roman"/>
          <w:sz w:val="24"/>
          <w:szCs w:val="24"/>
        </w:rPr>
        <w:t xml:space="preserve"> 2019 review) and hence valid </w:t>
      </w:r>
      <w:r w:rsidR="004B7E02">
        <w:rPr>
          <w:rFonts w:ascii="Times New Roman" w:hAnsi="Times New Roman" w:cs="Times New Roman"/>
          <w:sz w:val="24"/>
          <w:szCs w:val="24"/>
        </w:rPr>
        <w:t>but</w:t>
      </w:r>
      <w:r w:rsidRPr="00967277">
        <w:rPr>
          <w:rFonts w:ascii="Times New Roman" w:hAnsi="Times New Roman" w:cs="Times New Roman"/>
          <w:sz w:val="24"/>
          <w:szCs w:val="24"/>
        </w:rPr>
        <w:t xml:space="preserve"> then went on to </w:t>
      </w:r>
      <w:proofErr w:type="gramStart"/>
      <w:r w:rsidRPr="00967277">
        <w:rPr>
          <w:rFonts w:ascii="Times New Roman" w:hAnsi="Times New Roman" w:cs="Times New Roman"/>
          <w:sz w:val="24"/>
          <w:szCs w:val="24"/>
        </w:rPr>
        <w:t>say</w:t>
      </w:r>
      <w:proofErr w:type="gramEnd"/>
      <w:r w:rsidRPr="00967277">
        <w:rPr>
          <w:rFonts w:ascii="Times New Roman" w:hAnsi="Times New Roman" w:cs="Times New Roman"/>
          <w:sz w:val="24"/>
          <w:szCs w:val="24"/>
        </w:rPr>
        <w:t xml:space="preserve"> ‘last week’ (i.e. Nov</w:t>
      </w:r>
      <w:r w:rsidR="004B7E02">
        <w:rPr>
          <w:rFonts w:ascii="Times New Roman" w:hAnsi="Times New Roman" w:cs="Times New Roman"/>
          <w:sz w:val="24"/>
          <w:szCs w:val="24"/>
        </w:rPr>
        <w:t>ember 20</w:t>
      </w:r>
      <w:r w:rsidRPr="00967277">
        <w:rPr>
          <w:rFonts w:ascii="Times New Roman" w:hAnsi="Times New Roman" w:cs="Times New Roman"/>
          <w:sz w:val="24"/>
          <w:szCs w:val="24"/>
        </w:rPr>
        <w:t>18). In marking this question</w:t>
      </w:r>
      <w:r w:rsidR="004B7E02">
        <w:rPr>
          <w:rFonts w:ascii="Times New Roman" w:hAnsi="Times New Roman" w:cs="Times New Roman"/>
          <w:sz w:val="24"/>
          <w:szCs w:val="24"/>
        </w:rPr>
        <w:t>,</w:t>
      </w:r>
      <w:r w:rsidRPr="00967277">
        <w:rPr>
          <w:rFonts w:ascii="Times New Roman" w:hAnsi="Times New Roman" w:cs="Times New Roman"/>
          <w:sz w:val="24"/>
          <w:szCs w:val="24"/>
        </w:rPr>
        <w:t xml:space="preserve"> we didn’t score this either way </w:t>
      </w:r>
      <w:r w:rsidR="004B7E02">
        <w:rPr>
          <w:rFonts w:ascii="Times New Roman" w:hAnsi="Times New Roman" w:cs="Times New Roman"/>
          <w:sz w:val="24"/>
          <w:szCs w:val="24"/>
        </w:rPr>
        <w:t>(</w:t>
      </w:r>
      <w:r w:rsidRPr="00967277">
        <w:rPr>
          <w:rFonts w:ascii="Times New Roman" w:hAnsi="Times New Roman" w:cs="Times New Roman"/>
          <w:sz w:val="24"/>
          <w:szCs w:val="24"/>
        </w:rPr>
        <w:t>i.e. both were deemed correct</w:t>
      </w:r>
      <w:r w:rsidR="004B7E02">
        <w:rPr>
          <w:rFonts w:ascii="Times New Roman" w:hAnsi="Times New Roman" w:cs="Times New Roman"/>
          <w:sz w:val="24"/>
          <w:szCs w:val="24"/>
        </w:rPr>
        <w:t>)</w:t>
      </w:r>
      <w:r w:rsidRPr="00967277">
        <w:rPr>
          <w:rFonts w:ascii="Times New Roman" w:hAnsi="Times New Roman" w:cs="Times New Roman"/>
          <w:sz w:val="24"/>
          <w:szCs w:val="24"/>
        </w:rPr>
        <w:t xml:space="preserve"> </w:t>
      </w:r>
      <w:r w:rsidR="004B7E02">
        <w:rPr>
          <w:rFonts w:ascii="Times New Roman" w:hAnsi="Times New Roman" w:cs="Times New Roman"/>
          <w:sz w:val="24"/>
          <w:szCs w:val="24"/>
        </w:rPr>
        <w:t>as</w:t>
      </w:r>
      <w:r w:rsidRPr="00967277">
        <w:rPr>
          <w:rFonts w:ascii="Times New Roman" w:hAnsi="Times New Roman" w:cs="Times New Roman"/>
          <w:sz w:val="24"/>
          <w:szCs w:val="24"/>
        </w:rPr>
        <w:t xml:space="preserve"> it was more about the process and procedures rather than the validity of the actual notice.</w:t>
      </w:r>
    </w:p>
    <w:p w:rsidR="004B7E02" w:rsidRDefault="004B7E02" w:rsidP="004B7E02">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The question asked for ‘meeting notes’ but there were a lot of blocks of text and not enough bullet points as hoped for.</w:t>
      </w:r>
    </w:p>
    <w:p w:rsidR="007F36D4" w:rsidRPr="00967277" w:rsidRDefault="007F36D4" w:rsidP="007F36D4">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In several cases candidates answered all three parts in continuous text i.e. no space at all between each section leaving the marker to decide where each part ended!</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Good answers to </w:t>
      </w:r>
      <w:r w:rsidR="004B7E02">
        <w:rPr>
          <w:rFonts w:ascii="Times New Roman" w:hAnsi="Times New Roman" w:cs="Times New Roman"/>
          <w:sz w:val="24"/>
          <w:szCs w:val="24"/>
        </w:rPr>
        <w:t>the first p</w:t>
      </w:r>
      <w:r w:rsidRPr="00967277">
        <w:rPr>
          <w:rFonts w:ascii="Times New Roman" w:hAnsi="Times New Roman" w:cs="Times New Roman"/>
          <w:sz w:val="24"/>
          <w:szCs w:val="24"/>
        </w:rPr>
        <w:t>art o</w:t>
      </w:r>
      <w:r w:rsidR="004B7E02">
        <w:rPr>
          <w:rFonts w:ascii="Times New Roman" w:hAnsi="Times New Roman" w:cs="Times New Roman"/>
          <w:sz w:val="24"/>
          <w:szCs w:val="24"/>
        </w:rPr>
        <w:t xml:space="preserve">f the question set out </w:t>
      </w:r>
      <w:r w:rsidRPr="00967277">
        <w:rPr>
          <w:rFonts w:ascii="Times New Roman" w:hAnsi="Times New Roman" w:cs="Times New Roman"/>
          <w:sz w:val="24"/>
          <w:szCs w:val="24"/>
        </w:rPr>
        <w:t>a clear ‘timeline’ and described each key stage in a bit more detail, starting with acknowledging and checking the notice, and then visiting the holding</w:t>
      </w:r>
      <w:r w:rsidR="004B7E02">
        <w:rPr>
          <w:rFonts w:ascii="Times New Roman" w:hAnsi="Times New Roman" w:cs="Times New Roman"/>
          <w:sz w:val="24"/>
          <w:szCs w:val="24"/>
        </w:rPr>
        <w:t>,</w:t>
      </w:r>
      <w:r w:rsidRPr="00967277">
        <w:rPr>
          <w:rFonts w:ascii="Times New Roman" w:hAnsi="Times New Roman" w:cs="Times New Roman"/>
          <w:sz w:val="24"/>
          <w:szCs w:val="24"/>
        </w:rPr>
        <w:t xml:space="preserve"> info</w:t>
      </w:r>
      <w:r w:rsidR="004B7E02">
        <w:rPr>
          <w:rFonts w:ascii="Times New Roman" w:hAnsi="Times New Roman" w:cs="Times New Roman"/>
          <w:sz w:val="24"/>
          <w:szCs w:val="24"/>
        </w:rPr>
        <w:t>rmation</w:t>
      </w:r>
      <w:r w:rsidRPr="00967277">
        <w:rPr>
          <w:rFonts w:ascii="Times New Roman" w:hAnsi="Times New Roman" w:cs="Times New Roman"/>
          <w:sz w:val="24"/>
          <w:szCs w:val="24"/>
        </w:rPr>
        <w:t xml:space="preserve"> gathering</w:t>
      </w:r>
      <w:r w:rsidR="004B7E02">
        <w:rPr>
          <w:rFonts w:ascii="Times New Roman" w:hAnsi="Times New Roman" w:cs="Times New Roman"/>
          <w:sz w:val="24"/>
          <w:szCs w:val="24"/>
        </w:rPr>
        <w:t>,</w:t>
      </w:r>
      <w:r w:rsidRPr="00967277">
        <w:rPr>
          <w:rFonts w:ascii="Times New Roman" w:hAnsi="Times New Roman" w:cs="Times New Roman"/>
          <w:sz w:val="24"/>
          <w:szCs w:val="24"/>
        </w:rPr>
        <w:t xml:space="preserve"> etc</w:t>
      </w:r>
    </w:p>
    <w:p w:rsidR="000046E9" w:rsidRPr="00967277" w:rsidRDefault="000046E9" w:rsidP="000046E9">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Only passing references to </w:t>
      </w:r>
      <w:proofErr w:type="spellStart"/>
      <w:r w:rsidRPr="00967277">
        <w:rPr>
          <w:rFonts w:ascii="Times New Roman" w:hAnsi="Times New Roman" w:cs="Times New Roman"/>
          <w:sz w:val="24"/>
          <w:szCs w:val="24"/>
        </w:rPr>
        <w:t>comparables</w:t>
      </w:r>
      <w:proofErr w:type="spellEnd"/>
      <w:r w:rsidRPr="00967277">
        <w:rPr>
          <w:rFonts w:ascii="Times New Roman" w:hAnsi="Times New Roman" w:cs="Times New Roman"/>
          <w:sz w:val="24"/>
          <w:szCs w:val="24"/>
        </w:rPr>
        <w:t xml:space="preserve"> and how used and related – this was a surprise</w:t>
      </w:r>
      <w:r>
        <w:rPr>
          <w:rFonts w:ascii="Times New Roman" w:hAnsi="Times New Roman" w:cs="Times New Roman"/>
          <w:sz w:val="24"/>
          <w:szCs w:val="24"/>
        </w:rPr>
        <w:t>.</w:t>
      </w:r>
    </w:p>
    <w:p w:rsidR="000046E9" w:rsidRPr="00967277" w:rsidRDefault="000046E9" w:rsidP="000046E9">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Most understood the need to assume the hypothetical tenant and stated the difference between productive and related earning capacities</w:t>
      </w:r>
    </w:p>
    <w:p w:rsidR="004B7E02" w:rsidRPr="00967277" w:rsidRDefault="004B7E02" w:rsidP="004B7E02">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There were </w:t>
      </w:r>
      <w:r w:rsidRPr="00967277">
        <w:rPr>
          <w:rFonts w:ascii="Times New Roman" w:hAnsi="Times New Roman" w:cs="Times New Roman"/>
          <w:sz w:val="24"/>
          <w:szCs w:val="24"/>
        </w:rPr>
        <w:t xml:space="preserve">not that many references to farm budgets and their makeup, reference and application – i.e. a split in the bottom line ‘divisible surplus’ between landlord and tenant </w:t>
      </w:r>
    </w:p>
    <w:p w:rsidR="000046E9" w:rsidRPr="00967277" w:rsidRDefault="000046E9" w:rsidP="000046E9">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O</w:t>
      </w:r>
      <w:r w:rsidRPr="00967277">
        <w:rPr>
          <w:rFonts w:ascii="Times New Roman" w:hAnsi="Times New Roman" w:cs="Times New Roman"/>
          <w:sz w:val="24"/>
          <w:szCs w:val="24"/>
        </w:rPr>
        <w:t>nly a few candidates stated how the new rent once agreed should be recorded i.e. by memo signed and annexed to the tenancy agreement</w:t>
      </w:r>
    </w:p>
    <w:p w:rsidR="000046E9" w:rsidRPr="00967277" w:rsidRDefault="000046E9" w:rsidP="000046E9">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Not many pointed out that the landlord</w:t>
      </w:r>
      <w:r>
        <w:rPr>
          <w:rFonts w:ascii="Times New Roman" w:hAnsi="Times New Roman" w:cs="Times New Roman"/>
          <w:sz w:val="24"/>
          <w:szCs w:val="24"/>
        </w:rPr>
        <w:t>’</w:t>
      </w:r>
      <w:r w:rsidRPr="00967277">
        <w:rPr>
          <w:rFonts w:ascii="Times New Roman" w:hAnsi="Times New Roman" w:cs="Times New Roman"/>
          <w:sz w:val="24"/>
          <w:szCs w:val="24"/>
        </w:rPr>
        <w:t xml:space="preserve">s </w:t>
      </w:r>
      <w:r>
        <w:rPr>
          <w:rFonts w:ascii="Times New Roman" w:hAnsi="Times New Roman" w:cs="Times New Roman"/>
          <w:sz w:val="24"/>
          <w:szCs w:val="24"/>
        </w:rPr>
        <w:t>rent review</w:t>
      </w:r>
      <w:r w:rsidRPr="00967277">
        <w:rPr>
          <w:rFonts w:ascii="Times New Roman" w:hAnsi="Times New Roman" w:cs="Times New Roman"/>
          <w:sz w:val="24"/>
          <w:szCs w:val="24"/>
        </w:rPr>
        <w:t xml:space="preserve"> notice could work against him and the rent could go down as well as up</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The second part of the question referred to dispute resolution. Most referred to arbitration and its legislative context, methodology, basic steps and cost etc. The better answer</w:t>
      </w:r>
      <w:r w:rsidR="004B7E02">
        <w:rPr>
          <w:rFonts w:ascii="Times New Roman" w:hAnsi="Times New Roman" w:cs="Times New Roman"/>
          <w:sz w:val="24"/>
          <w:szCs w:val="24"/>
        </w:rPr>
        <w:t>s</w:t>
      </w:r>
      <w:r w:rsidRPr="00967277">
        <w:rPr>
          <w:rFonts w:ascii="Times New Roman" w:hAnsi="Times New Roman" w:cs="Times New Roman"/>
          <w:sz w:val="24"/>
          <w:szCs w:val="24"/>
        </w:rPr>
        <w:t xml:space="preserve"> then went on to refer to alternatives in terms of mediation and independent experts</w:t>
      </w:r>
    </w:p>
    <w:p w:rsidR="006D5908" w:rsidRPr="00967277" w:rsidRDefault="000046E9" w:rsidP="006D5908">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The third part of the question regarding</w:t>
      </w:r>
      <w:r w:rsidR="006D5908" w:rsidRPr="00967277">
        <w:rPr>
          <w:rFonts w:ascii="Times New Roman" w:hAnsi="Times New Roman" w:cs="Times New Roman"/>
          <w:sz w:val="24"/>
          <w:szCs w:val="24"/>
        </w:rPr>
        <w:t xml:space="preserve"> Brexit and its possible impact and implications was generally well answered</w:t>
      </w:r>
      <w:r>
        <w:rPr>
          <w:rFonts w:ascii="Times New Roman" w:hAnsi="Times New Roman" w:cs="Times New Roman"/>
          <w:sz w:val="24"/>
          <w:szCs w:val="24"/>
        </w:rPr>
        <w:t>.  C</w:t>
      </w:r>
      <w:r w:rsidR="006D5908" w:rsidRPr="00967277">
        <w:rPr>
          <w:rFonts w:ascii="Times New Roman" w:hAnsi="Times New Roman" w:cs="Times New Roman"/>
          <w:sz w:val="24"/>
          <w:szCs w:val="24"/>
        </w:rPr>
        <w:t>andidates had a good awareness a</w:t>
      </w:r>
      <w:r>
        <w:rPr>
          <w:rFonts w:ascii="Times New Roman" w:hAnsi="Times New Roman" w:cs="Times New Roman"/>
          <w:sz w:val="24"/>
          <w:szCs w:val="24"/>
        </w:rPr>
        <w:t>s to</w:t>
      </w:r>
      <w:r w:rsidR="006D5908" w:rsidRPr="00967277">
        <w:rPr>
          <w:rFonts w:ascii="Times New Roman" w:hAnsi="Times New Roman" w:cs="Times New Roman"/>
          <w:sz w:val="24"/>
          <w:szCs w:val="24"/>
        </w:rPr>
        <w:t xml:space="preserve"> how rents might be affected in the next couple of years</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The key point was </w:t>
      </w:r>
      <w:r w:rsidR="000046E9">
        <w:rPr>
          <w:rFonts w:ascii="Times New Roman" w:hAnsi="Times New Roman" w:cs="Times New Roman"/>
          <w:sz w:val="24"/>
          <w:szCs w:val="24"/>
        </w:rPr>
        <w:t xml:space="preserve">that, </w:t>
      </w:r>
      <w:r w:rsidRPr="00967277">
        <w:rPr>
          <w:rFonts w:ascii="Times New Roman" w:hAnsi="Times New Roman" w:cs="Times New Roman"/>
          <w:sz w:val="24"/>
          <w:szCs w:val="24"/>
        </w:rPr>
        <w:t xml:space="preserve">if the rent was set from </w:t>
      </w:r>
      <w:r w:rsidR="000046E9">
        <w:rPr>
          <w:rFonts w:ascii="Times New Roman" w:hAnsi="Times New Roman" w:cs="Times New Roman"/>
          <w:sz w:val="24"/>
          <w:szCs w:val="24"/>
        </w:rPr>
        <w:t>autumn 20</w:t>
      </w:r>
      <w:r w:rsidRPr="00967277">
        <w:rPr>
          <w:rFonts w:ascii="Times New Roman" w:hAnsi="Times New Roman" w:cs="Times New Roman"/>
          <w:sz w:val="24"/>
          <w:szCs w:val="24"/>
        </w:rPr>
        <w:t>19</w:t>
      </w:r>
      <w:r w:rsidR="000046E9">
        <w:rPr>
          <w:rFonts w:ascii="Times New Roman" w:hAnsi="Times New Roman" w:cs="Times New Roman"/>
          <w:sz w:val="24"/>
          <w:szCs w:val="24"/>
        </w:rPr>
        <w:t>,</w:t>
      </w:r>
      <w:r w:rsidRPr="00967277">
        <w:rPr>
          <w:rFonts w:ascii="Times New Roman" w:hAnsi="Times New Roman" w:cs="Times New Roman"/>
          <w:sz w:val="24"/>
          <w:szCs w:val="24"/>
        </w:rPr>
        <w:t xml:space="preserve"> the next </w:t>
      </w:r>
      <w:r w:rsidR="000046E9">
        <w:rPr>
          <w:rFonts w:ascii="Times New Roman" w:hAnsi="Times New Roman" w:cs="Times New Roman"/>
          <w:sz w:val="24"/>
          <w:szCs w:val="24"/>
        </w:rPr>
        <w:t xml:space="preserve">rent review </w:t>
      </w:r>
      <w:r w:rsidRPr="00967277">
        <w:rPr>
          <w:rFonts w:ascii="Times New Roman" w:hAnsi="Times New Roman" w:cs="Times New Roman"/>
          <w:sz w:val="24"/>
          <w:szCs w:val="24"/>
        </w:rPr>
        <w:t xml:space="preserve">date would be </w:t>
      </w:r>
      <w:r w:rsidR="000046E9">
        <w:rPr>
          <w:rFonts w:ascii="Times New Roman" w:hAnsi="Times New Roman" w:cs="Times New Roman"/>
          <w:sz w:val="24"/>
          <w:szCs w:val="24"/>
        </w:rPr>
        <w:t>autumn 20</w:t>
      </w:r>
      <w:r w:rsidRPr="00967277">
        <w:rPr>
          <w:rFonts w:ascii="Times New Roman" w:hAnsi="Times New Roman" w:cs="Times New Roman"/>
          <w:sz w:val="24"/>
          <w:szCs w:val="24"/>
        </w:rPr>
        <w:t xml:space="preserve">22, </w:t>
      </w:r>
      <w:r w:rsidR="000046E9">
        <w:rPr>
          <w:rFonts w:ascii="Times New Roman" w:hAnsi="Times New Roman" w:cs="Times New Roman"/>
          <w:sz w:val="24"/>
          <w:szCs w:val="24"/>
        </w:rPr>
        <w:t xml:space="preserve">and </w:t>
      </w:r>
      <w:r w:rsidRPr="00967277">
        <w:rPr>
          <w:rFonts w:ascii="Times New Roman" w:hAnsi="Times New Roman" w:cs="Times New Roman"/>
          <w:sz w:val="24"/>
          <w:szCs w:val="24"/>
        </w:rPr>
        <w:t>so only the la</w:t>
      </w:r>
      <w:r w:rsidR="000046E9">
        <w:rPr>
          <w:rFonts w:ascii="Times New Roman" w:hAnsi="Times New Roman" w:cs="Times New Roman"/>
          <w:sz w:val="24"/>
          <w:szCs w:val="24"/>
        </w:rPr>
        <w:t>tter half would be affected by the first reductions in BPS in England and Wales, limiting their</w:t>
      </w:r>
      <w:r w:rsidRPr="00967277">
        <w:rPr>
          <w:rFonts w:ascii="Times New Roman" w:hAnsi="Times New Roman" w:cs="Times New Roman"/>
          <w:sz w:val="24"/>
          <w:szCs w:val="24"/>
        </w:rPr>
        <w:t xml:space="preserve"> impact</w:t>
      </w:r>
      <w:r w:rsidR="000046E9">
        <w:rPr>
          <w:rFonts w:ascii="Times New Roman" w:hAnsi="Times New Roman" w:cs="Times New Roman"/>
          <w:sz w:val="24"/>
          <w:szCs w:val="24"/>
        </w:rPr>
        <w:t>.  I</w:t>
      </w:r>
      <w:r w:rsidRPr="00967277">
        <w:rPr>
          <w:rFonts w:ascii="Times New Roman" w:hAnsi="Times New Roman" w:cs="Times New Roman"/>
          <w:sz w:val="24"/>
          <w:szCs w:val="24"/>
        </w:rPr>
        <w:t>t w</w:t>
      </w:r>
      <w:r w:rsidR="000046E9">
        <w:rPr>
          <w:rFonts w:ascii="Times New Roman" w:hAnsi="Times New Roman" w:cs="Times New Roman"/>
          <w:sz w:val="24"/>
          <w:szCs w:val="24"/>
        </w:rPr>
        <w:t>ould</w:t>
      </w:r>
      <w:r w:rsidRPr="00967277">
        <w:rPr>
          <w:rFonts w:ascii="Times New Roman" w:hAnsi="Times New Roman" w:cs="Times New Roman"/>
          <w:sz w:val="24"/>
          <w:szCs w:val="24"/>
        </w:rPr>
        <w:t xml:space="preserve"> really be the next </w:t>
      </w:r>
      <w:r w:rsidR="000046E9">
        <w:rPr>
          <w:rFonts w:ascii="Times New Roman" w:hAnsi="Times New Roman" w:cs="Times New Roman"/>
          <w:sz w:val="24"/>
          <w:szCs w:val="24"/>
        </w:rPr>
        <w:t xml:space="preserve">rent review </w:t>
      </w:r>
      <w:r w:rsidRPr="00967277">
        <w:rPr>
          <w:rFonts w:ascii="Times New Roman" w:hAnsi="Times New Roman" w:cs="Times New Roman"/>
          <w:sz w:val="24"/>
          <w:szCs w:val="24"/>
        </w:rPr>
        <w:t xml:space="preserve">cycle where the major force </w:t>
      </w:r>
      <w:r w:rsidR="000046E9">
        <w:rPr>
          <w:rFonts w:ascii="Times New Roman" w:hAnsi="Times New Roman" w:cs="Times New Roman"/>
          <w:sz w:val="24"/>
          <w:szCs w:val="24"/>
        </w:rPr>
        <w:t xml:space="preserve">of subsidy change </w:t>
      </w:r>
      <w:r w:rsidRPr="00967277">
        <w:rPr>
          <w:rFonts w:ascii="Times New Roman" w:hAnsi="Times New Roman" w:cs="Times New Roman"/>
          <w:sz w:val="24"/>
          <w:szCs w:val="24"/>
        </w:rPr>
        <w:t>may be felt</w:t>
      </w:r>
    </w:p>
    <w:p w:rsidR="006D5908" w:rsidRPr="00967277" w:rsidRDefault="006D5908" w:rsidP="006D5908">
      <w:pPr>
        <w:pStyle w:val="NoSpacing"/>
        <w:numPr>
          <w:ilvl w:val="0"/>
          <w:numId w:val="6"/>
        </w:numPr>
        <w:jc w:val="both"/>
        <w:rPr>
          <w:rFonts w:ascii="Times New Roman" w:hAnsi="Times New Roman" w:cs="Times New Roman"/>
          <w:sz w:val="24"/>
          <w:szCs w:val="24"/>
        </w:rPr>
      </w:pPr>
      <w:r w:rsidRPr="00967277">
        <w:rPr>
          <w:rFonts w:ascii="Times New Roman" w:hAnsi="Times New Roman" w:cs="Times New Roman"/>
          <w:sz w:val="24"/>
          <w:szCs w:val="24"/>
        </w:rPr>
        <w:t xml:space="preserve">The best answers to the Brexit question gave some general context and then applied this to the question scenario with specific advice and options and impartially gave some practical suggestions about what could be done, e.g. </w:t>
      </w:r>
    </w:p>
    <w:p w:rsidR="006D5908" w:rsidRPr="00967277" w:rsidRDefault="006D5908" w:rsidP="006D5908">
      <w:pPr>
        <w:pStyle w:val="NoSpacing"/>
        <w:numPr>
          <w:ilvl w:val="0"/>
          <w:numId w:val="7"/>
        </w:numPr>
        <w:jc w:val="both"/>
        <w:rPr>
          <w:rFonts w:ascii="Times New Roman" w:hAnsi="Times New Roman" w:cs="Times New Roman"/>
          <w:sz w:val="24"/>
          <w:szCs w:val="24"/>
        </w:rPr>
      </w:pPr>
      <w:r w:rsidRPr="00967277">
        <w:rPr>
          <w:rFonts w:ascii="Times New Roman" w:hAnsi="Times New Roman" w:cs="Times New Roman"/>
          <w:sz w:val="24"/>
          <w:szCs w:val="24"/>
        </w:rPr>
        <w:t xml:space="preserve">Defer </w:t>
      </w:r>
      <w:r w:rsidR="000046E9">
        <w:rPr>
          <w:rFonts w:ascii="Times New Roman" w:hAnsi="Times New Roman" w:cs="Times New Roman"/>
          <w:sz w:val="24"/>
          <w:szCs w:val="24"/>
        </w:rPr>
        <w:t>rent review</w:t>
      </w:r>
      <w:r w:rsidRPr="00967277">
        <w:rPr>
          <w:rFonts w:ascii="Times New Roman" w:hAnsi="Times New Roman" w:cs="Times New Roman"/>
          <w:sz w:val="24"/>
          <w:szCs w:val="24"/>
        </w:rPr>
        <w:t xml:space="preserve"> </w:t>
      </w:r>
      <w:r w:rsidR="000046E9">
        <w:rPr>
          <w:rFonts w:ascii="Times New Roman" w:hAnsi="Times New Roman" w:cs="Times New Roman"/>
          <w:sz w:val="24"/>
          <w:szCs w:val="24"/>
        </w:rPr>
        <w:t>un</w:t>
      </w:r>
      <w:r w:rsidRPr="00967277">
        <w:rPr>
          <w:rFonts w:ascii="Times New Roman" w:hAnsi="Times New Roman" w:cs="Times New Roman"/>
          <w:sz w:val="24"/>
          <w:szCs w:val="24"/>
        </w:rPr>
        <w:t xml:space="preserve">til 2020 or 2021 when </w:t>
      </w:r>
      <w:r w:rsidR="000046E9">
        <w:rPr>
          <w:rFonts w:ascii="Times New Roman" w:hAnsi="Times New Roman" w:cs="Times New Roman"/>
          <w:sz w:val="24"/>
          <w:szCs w:val="24"/>
        </w:rPr>
        <w:t xml:space="preserve">the </w:t>
      </w:r>
      <w:r w:rsidRPr="00967277">
        <w:rPr>
          <w:rFonts w:ascii="Times New Roman" w:hAnsi="Times New Roman" w:cs="Times New Roman"/>
          <w:sz w:val="24"/>
          <w:szCs w:val="24"/>
        </w:rPr>
        <w:t xml:space="preserve">position </w:t>
      </w:r>
      <w:r w:rsidR="000046E9">
        <w:rPr>
          <w:rFonts w:ascii="Times New Roman" w:hAnsi="Times New Roman" w:cs="Times New Roman"/>
          <w:sz w:val="24"/>
          <w:szCs w:val="24"/>
        </w:rPr>
        <w:t xml:space="preserve">might be </w:t>
      </w:r>
      <w:r w:rsidRPr="00967277">
        <w:rPr>
          <w:rFonts w:ascii="Times New Roman" w:hAnsi="Times New Roman" w:cs="Times New Roman"/>
          <w:sz w:val="24"/>
          <w:szCs w:val="24"/>
        </w:rPr>
        <w:t>clearer</w:t>
      </w:r>
      <w:r w:rsidR="000046E9">
        <w:rPr>
          <w:rFonts w:ascii="Times New Roman" w:hAnsi="Times New Roman" w:cs="Times New Roman"/>
          <w:sz w:val="24"/>
          <w:szCs w:val="24"/>
        </w:rPr>
        <w:t xml:space="preserve"> both as to subsidy and produce prices</w:t>
      </w:r>
    </w:p>
    <w:p w:rsidR="006D5908" w:rsidRPr="00967277" w:rsidRDefault="006D5908" w:rsidP="006D5908">
      <w:pPr>
        <w:pStyle w:val="NoSpacing"/>
        <w:numPr>
          <w:ilvl w:val="0"/>
          <w:numId w:val="7"/>
        </w:numPr>
        <w:jc w:val="both"/>
        <w:rPr>
          <w:rFonts w:ascii="Times New Roman" w:hAnsi="Times New Roman" w:cs="Times New Roman"/>
          <w:sz w:val="24"/>
          <w:szCs w:val="24"/>
        </w:rPr>
      </w:pPr>
      <w:r w:rsidRPr="00967277">
        <w:rPr>
          <w:rFonts w:ascii="Times New Roman" w:hAnsi="Times New Roman" w:cs="Times New Roman"/>
          <w:sz w:val="24"/>
          <w:szCs w:val="24"/>
        </w:rPr>
        <w:t xml:space="preserve">Allow </w:t>
      </w:r>
      <w:r w:rsidR="000046E9">
        <w:rPr>
          <w:rFonts w:ascii="Times New Roman" w:hAnsi="Times New Roman" w:cs="Times New Roman"/>
          <w:sz w:val="24"/>
          <w:szCs w:val="24"/>
        </w:rPr>
        <w:t xml:space="preserve">the tenant </w:t>
      </w:r>
      <w:r w:rsidRPr="00967277">
        <w:rPr>
          <w:rFonts w:ascii="Times New Roman" w:hAnsi="Times New Roman" w:cs="Times New Roman"/>
          <w:sz w:val="24"/>
          <w:szCs w:val="24"/>
        </w:rPr>
        <w:t>to diversify income and convert buildings</w:t>
      </w:r>
    </w:p>
    <w:p w:rsidR="006D5908" w:rsidRPr="00967277" w:rsidRDefault="006D5908" w:rsidP="006D5908">
      <w:pPr>
        <w:pStyle w:val="NoSpacing"/>
        <w:numPr>
          <w:ilvl w:val="0"/>
          <w:numId w:val="7"/>
        </w:numPr>
        <w:jc w:val="both"/>
        <w:rPr>
          <w:rFonts w:ascii="Times New Roman" w:hAnsi="Times New Roman" w:cs="Times New Roman"/>
          <w:sz w:val="24"/>
          <w:szCs w:val="24"/>
        </w:rPr>
      </w:pPr>
      <w:r w:rsidRPr="00967277">
        <w:rPr>
          <w:rFonts w:ascii="Times New Roman" w:hAnsi="Times New Roman" w:cs="Times New Roman"/>
          <w:sz w:val="24"/>
          <w:szCs w:val="24"/>
        </w:rPr>
        <w:t xml:space="preserve">Share income by subletting the cottage </w:t>
      </w:r>
    </w:p>
    <w:p w:rsidR="006D5908" w:rsidRPr="00967277" w:rsidRDefault="006D5908" w:rsidP="006D5908">
      <w:pPr>
        <w:pStyle w:val="NoSpacing"/>
        <w:numPr>
          <w:ilvl w:val="0"/>
          <w:numId w:val="7"/>
        </w:numPr>
        <w:jc w:val="both"/>
        <w:rPr>
          <w:rFonts w:ascii="Times New Roman" w:hAnsi="Times New Roman" w:cs="Times New Roman"/>
          <w:sz w:val="24"/>
          <w:szCs w:val="24"/>
        </w:rPr>
      </w:pPr>
      <w:r w:rsidRPr="00967277">
        <w:rPr>
          <w:rFonts w:ascii="Times New Roman" w:hAnsi="Times New Roman" w:cs="Times New Roman"/>
          <w:sz w:val="24"/>
          <w:szCs w:val="24"/>
        </w:rPr>
        <w:t>Factor in BPS monies eroding down from 2021-2027 in budgets when discussing rents</w:t>
      </w:r>
    </w:p>
    <w:p w:rsidR="006D5908" w:rsidRPr="00967277" w:rsidRDefault="006D5908" w:rsidP="006D5908">
      <w:pPr>
        <w:pStyle w:val="NoSpacing"/>
        <w:numPr>
          <w:ilvl w:val="0"/>
          <w:numId w:val="7"/>
        </w:numPr>
        <w:jc w:val="both"/>
        <w:rPr>
          <w:rFonts w:ascii="Times New Roman" w:hAnsi="Times New Roman" w:cs="Times New Roman"/>
          <w:sz w:val="24"/>
          <w:szCs w:val="24"/>
        </w:rPr>
      </w:pPr>
      <w:r w:rsidRPr="00967277">
        <w:rPr>
          <w:rFonts w:ascii="Times New Roman" w:hAnsi="Times New Roman" w:cs="Times New Roman"/>
          <w:sz w:val="24"/>
          <w:szCs w:val="24"/>
        </w:rPr>
        <w:t>Work with tenant to trim costs (both variable and fixed) to shield against falling farm incomes from farm subsidies</w:t>
      </w:r>
    </w:p>
    <w:p w:rsidR="006D5908" w:rsidRPr="000046E9" w:rsidRDefault="006D5908" w:rsidP="000046E9">
      <w:pPr>
        <w:pStyle w:val="NoSpacing"/>
        <w:numPr>
          <w:ilvl w:val="0"/>
          <w:numId w:val="8"/>
        </w:numPr>
        <w:jc w:val="both"/>
        <w:rPr>
          <w:rFonts w:ascii="Times New Roman" w:hAnsi="Times New Roman" w:cs="Times New Roman"/>
          <w:sz w:val="24"/>
          <w:szCs w:val="24"/>
        </w:rPr>
      </w:pPr>
      <w:r w:rsidRPr="00967277">
        <w:rPr>
          <w:rFonts w:ascii="Times New Roman" w:hAnsi="Times New Roman" w:cs="Times New Roman"/>
          <w:sz w:val="24"/>
          <w:szCs w:val="24"/>
        </w:rPr>
        <w:lastRenderedPageBreak/>
        <w:t xml:space="preserve">Not many stated it was a good opportunity to have a wider/general discussion between </w:t>
      </w:r>
      <w:r w:rsidR="000046E9">
        <w:rPr>
          <w:rFonts w:ascii="Times New Roman" w:hAnsi="Times New Roman" w:cs="Times New Roman"/>
          <w:sz w:val="24"/>
          <w:szCs w:val="24"/>
        </w:rPr>
        <w:t xml:space="preserve">landlord and tenant with </w:t>
      </w:r>
      <w:r w:rsidRPr="00967277">
        <w:rPr>
          <w:rFonts w:ascii="Times New Roman" w:hAnsi="Times New Roman" w:cs="Times New Roman"/>
          <w:sz w:val="24"/>
          <w:szCs w:val="24"/>
        </w:rPr>
        <w:t xml:space="preserve">outcomes </w:t>
      </w:r>
      <w:r w:rsidR="000046E9">
        <w:rPr>
          <w:rFonts w:ascii="Times New Roman" w:hAnsi="Times New Roman" w:cs="Times New Roman"/>
          <w:sz w:val="24"/>
          <w:szCs w:val="24"/>
        </w:rPr>
        <w:t>that</w:t>
      </w:r>
      <w:r w:rsidRPr="00967277">
        <w:rPr>
          <w:rFonts w:ascii="Times New Roman" w:hAnsi="Times New Roman" w:cs="Times New Roman"/>
          <w:sz w:val="24"/>
          <w:szCs w:val="24"/>
        </w:rPr>
        <w:t xml:space="preserve"> might </w:t>
      </w:r>
      <w:r w:rsidR="000046E9">
        <w:rPr>
          <w:rFonts w:ascii="Times New Roman" w:hAnsi="Times New Roman" w:cs="Times New Roman"/>
          <w:sz w:val="24"/>
          <w:szCs w:val="24"/>
        </w:rPr>
        <w:t>include</w:t>
      </w:r>
      <w:r w:rsidRPr="00967277">
        <w:rPr>
          <w:rFonts w:ascii="Times New Roman" w:hAnsi="Times New Roman" w:cs="Times New Roman"/>
          <w:sz w:val="24"/>
          <w:szCs w:val="24"/>
        </w:rPr>
        <w:t xml:space="preserve"> surrender of whole or part</w:t>
      </w:r>
      <w:r w:rsidR="000046E9">
        <w:rPr>
          <w:rFonts w:ascii="Times New Roman" w:hAnsi="Times New Roman" w:cs="Times New Roman"/>
          <w:sz w:val="24"/>
          <w:szCs w:val="24"/>
        </w:rPr>
        <w:t xml:space="preserve">, </w:t>
      </w:r>
      <w:r w:rsidRPr="000046E9">
        <w:rPr>
          <w:rFonts w:ascii="Times New Roman" w:hAnsi="Times New Roman" w:cs="Times New Roman"/>
          <w:sz w:val="24"/>
          <w:szCs w:val="24"/>
        </w:rPr>
        <w:t>permitted diversification</w:t>
      </w:r>
      <w:r w:rsidR="000046E9">
        <w:rPr>
          <w:rFonts w:ascii="Times New Roman" w:hAnsi="Times New Roman" w:cs="Times New Roman"/>
          <w:sz w:val="24"/>
          <w:szCs w:val="24"/>
        </w:rPr>
        <w:t>,</w:t>
      </w:r>
      <w:r w:rsidRPr="000046E9">
        <w:rPr>
          <w:rFonts w:ascii="Times New Roman" w:hAnsi="Times New Roman" w:cs="Times New Roman"/>
          <w:sz w:val="24"/>
          <w:szCs w:val="24"/>
        </w:rPr>
        <w:t xml:space="preserve"> etc. </w:t>
      </w:r>
    </w:p>
    <w:p w:rsidR="006D5908" w:rsidRPr="00967277" w:rsidRDefault="006D5908" w:rsidP="006D5908">
      <w:pPr>
        <w:pStyle w:val="NoSpacing"/>
        <w:ind w:left="720"/>
        <w:rPr>
          <w:rFonts w:ascii="Times New Roman" w:hAnsi="Times New Roman" w:cs="Times New Roman"/>
          <w:sz w:val="24"/>
          <w:szCs w:val="24"/>
        </w:rPr>
      </w:pPr>
    </w:p>
    <w:p w:rsidR="0004358E" w:rsidRPr="007F36D4" w:rsidRDefault="0004358E" w:rsidP="0004358E">
      <w:pPr>
        <w:jc w:val="both"/>
        <w:rPr>
          <w:rFonts w:ascii="Times New Roman" w:eastAsiaTheme="minorHAnsi" w:hAnsi="Times New Roman"/>
          <w:b/>
          <w:sz w:val="24"/>
          <w:szCs w:val="24"/>
          <w:lang w:eastAsia="ja-JP"/>
        </w:rPr>
      </w:pPr>
      <w:r w:rsidRPr="007F36D4">
        <w:rPr>
          <w:rFonts w:ascii="Times New Roman" w:eastAsiaTheme="minorHAnsi" w:hAnsi="Times New Roman"/>
          <w:b/>
          <w:sz w:val="24"/>
          <w:szCs w:val="24"/>
          <w:lang w:eastAsia="ja-JP"/>
        </w:rPr>
        <w:t>P</w:t>
      </w:r>
      <w:r w:rsidR="007F36D4" w:rsidRPr="007F36D4">
        <w:rPr>
          <w:rFonts w:ascii="Times New Roman" w:eastAsiaTheme="minorHAnsi" w:hAnsi="Times New Roman"/>
          <w:b/>
          <w:sz w:val="24"/>
          <w:szCs w:val="24"/>
          <w:lang w:eastAsia="ja-JP"/>
        </w:rPr>
        <w:t xml:space="preserve">APER </w:t>
      </w:r>
      <w:r w:rsidRPr="007F36D4">
        <w:rPr>
          <w:rFonts w:ascii="Times New Roman" w:eastAsiaTheme="minorHAnsi" w:hAnsi="Times New Roman"/>
          <w:b/>
          <w:sz w:val="24"/>
          <w:szCs w:val="24"/>
          <w:lang w:eastAsia="ja-JP"/>
        </w:rPr>
        <w:t>1, Q</w:t>
      </w:r>
      <w:r w:rsidR="007F36D4" w:rsidRPr="007F36D4">
        <w:rPr>
          <w:rFonts w:ascii="Times New Roman" w:eastAsiaTheme="minorHAnsi" w:hAnsi="Times New Roman"/>
          <w:b/>
          <w:sz w:val="24"/>
          <w:szCs w:val="24"/>
          <w:lang w:eastAsia="ja-JP"/>
        </w:rPr>
        <w:t>UESTION</w:t>
      </w:r>
      <w:r w:rsidRPr="007F36D4">
        <w:rPr>
          <w:rFonts w:ascii="Times New Roman" w:eastAsiaTheme="minorHAnsi" w:hAnsi="Times New Roman"/>
          <w:b/>
          <w:sz w:val="24"/>
          <w:szCs w:val="24"/>
          <w:lang w:eastAsia="ja-JP"/>
        </w:rPr>
        <w:t xml:space="preserve"> 3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 xml:space="preserve">A </w:t>
      </w:r>
      <w:r w:rsidRPr="00967277">
        <w:rPr>
          <w:rFonts w:ascii="Times New Roman" w:eastAsiaTheme="minorHAnsi" w:hAnsi="Times New Roman"/>
          <w:sz w:val="24"/>
          <w:szCs w:val="24"/>
          <w:lang w:eastAsia="ja-JP"/>
        </w:rPr>
        <w:t xml:space="preserve">– </w:t>
      </w:r>
      <w:r w:rsidR="007F36D4">
        <w:rPr>
          <w:rFonts w:ascii="Times New Roman" w:eastAsiaTheme="minorHAnsi" w:hAnsi="Times New Roman"/>
          <w:sz w:val="24"/>
          <w:szCs w:val="24"/>
          <w:lang w:eastAsia="ja-JP"/>
        </w:rPr>
        <w:t>M</w:t>
      </w:r>
      <w:r w:rsidRPr="00967277">
        <w:rPr>
          <w:rFonts w:ascii="Times New Roman" w:eastAsiaTheme="minorHAnsi" w:hAnsi="Times New Roman"/>
          <w:sz w:val="24"/>
          <w:szCs w:val="24"/>
          <w:lang w:eastAsia="ja-JP"/>
        </w:rPr>
        <w:t xml:space="preserve">ost candidates understood the implications of both a </w:t>
      </w:r>
      <w:proofErr w:type="gramStart"/>
      <w:r w:rsidRPr="00967277">
        <w:rPr>
          <w:rFonts w:ascii="Times New Roman" w:eastAsiaTheme="minorHAnsi" w:hAnsi="Times New Roman"/>
          <w:sz w:val="24"/>
          <w:szCs w:val="24"/>
          <w:lang w:eastAsia="ja-JP"/>
        </w:rPr>
        <w:t>92 year old</w:t>
      </w:r>
      <w:proofErr w:type="gramEnd"/>
      <w:r w:rsidRPr="00967277">
        <w:rPr>
          <w:rFonts w:ascii="Times New Roman" w:eastAsiaTheme="minorHAnsi" w:hAnsi="Times New Roman"/>
          <w:sz w:val="24"/>
          <w:szCs w:val="24"/>
          <w:lang w:eastAsia="ja-JP"/>
        </w:rPr>
        <w:t xml:space="preserve"> tenant and an assured tenancy but tende</w:t>
      </w:r>
      <w:r w:rsidR="007F36D4">
        <w:rPr>
          <w:rFonts w:ascii="Times New Roman" w:eastAsiaTheme="minorHAnsi" w:hAnsi="Times New Roman"/>
          <w:sz w:val="24"/>
          <w:szCs w:val="24"/>
          <w:lang w:eastAsia="ja-JP"/>
        </w:rPr>
        <w:t>d</w:t>
      </w:r>
      <w:r w:rsidRPr="00967277">
        <w:rPr>
          <w:rFonts w:ascii="Times New Roman" w:eastAsiaTheme="minorHAnsi" w:hAnsi="Times New Roman"/>
          <w:sz w:val="24"/>
          <w:szCs w:val="24"/>
          <w:lang w:eastAsia="ja-JP"/>
        </w:rPr>
        <w:t xml:space="preserve"> to simply apply a discount to value rather than consider life tables – which m</w:t>
      </w:r>
      <w:r w:rsidR="007F36D4">
        <w:rPr>
          <w:rFonts w:ascii="Times New Roman" w:eastAsiaTheme="minorHAnsi" w:hAnsi="Times New Roman"/>
          <w:sz w:val="24"/>
          <w:szCs w:val="24"/>
          <w:lang w:eastAsia="ja-JP"/>
        </w:rPr>
        <w:t>ight</w:t>
      </w:r>
      <w:r w:rsidRPr="00967277">
        <w:rPr>
          <w:rFonts w:ascii="Times New Roman" w:eastAsiaTheme="minorHAnsi" w:hAnsi="Times New Roman"/>
          <w:sz w:val="24"/>
          <w:szCs w:val="24"/>
          <w:lang w:eastAsia="ja-JP"/>
        </w:rPr>
        <w:t xml:space="preserve"> be more realistic in practice?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A proportion of candidates applied the principle </w:t>
      </w:r>
      <w:r w:rsidR="007F36D4">
        <w:rPr>
          <w:rFonts w:ascii="Times New Roman" w:eastAsiaTheme="minorHAnsi" w:hAnsi="Times New Roman"/>
          <w:sz w:val="24"/>
          <w:szCs w:val="24"/>
          <w:lang w:eastAsia="ja-JP"/>
        </w:rPr>
        <w:t>of</w:t>
      </w:r>
      <w:r w:rsidRPr="00967277">
        <w:rPr>
          <w:rFonts w:ascii="Times New Roman" w:eastAsiaTheme="minorHAnsi" w:hAnsi="Times New Roman"/>
          <w:sz w:val="24"/>
          <w:szCs w:val="24"/>
          <w:lang w:eastAsia="ja-JP"/>
        </w:rPr>
        <w:t xml:space="preserve"> deferred vacant pos</w:t>
      </w:r>
      <w:r w:rsidR="007F36D4">
        <w:rPr>
          <w:rFonts w:ascii="Times New Roman" w:eastAsiaTheme="minorHAnsi" w:hAnsi="Times New Roman"/>
          <w:sz w:val="24"/>
          <w:szCs w:val="24"/>
          <w:lang w:eastAsia="ja-JP"/>
        </w:rPr>
        <w:t>sess</w:t>
      </w:r>
      <w:r w:rsidRPr="00967277">
        <w:rPr>
          <w:rFonts w:ascii="Times New Roman" w:eastAsiaTheme="minorHAnsi" w:hAnsi="Times New Roman"/>
          <w:sz w:val="24"/>
          <w:szCs w:val="24"/>
          <w:lang w:eastAsia="ja-JP"/>
        </w:rPr>
        <w:t xml:space="preserve">ion value but spoilt it by assessing future vacant possession value by capitalising the anticipated market rent.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Generally, there was a poor understanding of the </w:t>
      </w:r>
      <w:r w:rsidR="007F36D4">
        <w:rPr>
          <w:rFonts w:ascii="Times New Roman" w:eastAsiaTheme="minorHAnsi" w:hAnsi="Times New Roman"/>
          <w:sz w:val="24"/>
          <w:szCs w:val="24"/>
          <w:lang w:eastAsia="ja-JP"/>
        </w:rPr>
        <w:t xml:space="preserve">concept of </w:t>
      </w:r>
      <w:r w:rsidRPr="00967277">
        <w:rPr>
          <w:rFonts w:ascii="Times New Roman" w:eastAsiaTheme="minorHAnsi" w:hAnsi="Times New Roman"/>
          <w:sz w:val="24"/>
          <w:szCs w:val="24"/>
          <w:lang w:eastAsia="ja-JP"/>
        </w:rPr>
        <w:t xml:space="preserve">Present Value.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Most also checked that there was no </w:t>
      </w:r>
      <w:proofErr w:type="gramStart"/>
      <w:r w:rsidRPr="00967277">
        <w:rPr>
          <w:rFonts w:ascii="Times New Roman" w:eastAsiaTheme="minorHAnsi" w:hAnsi="Times New Roman"/>
          <w:sz w:val="24"/>
          <w:szCs w:val="24"/>
          <w:lang w:eastAsia="ja-JP"/>
        </w:rPr>
        <w:t>successor</w:t>
      </w:r>
      <w:proofErr w:type="gramEnd"/>
      <w:r w:rsidRPr="00967277">
        <w:rPr>
          <w:rFonts w:ascii="Times New Roman" w:eastAsiaTheme="minorHAnsi" w:hAnsi="Times New Roman"/>
          <w:sz w:val="24"/>
          <w:szCs w:val="24"/>
          <w:lang w:eastAsia="ja-JP"/>
        </w:rPr>
        <w:t xml:space="preserve"> and, on balance, this question was reasonably well answered.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 xml:space="preserve">B </w:t>
      </w:r>
      <w:r w:rsidRPr="00967277">
        <w:rPr>
          <w:rFonts w:ascii="Times New Roman" w:eastAsiaTheme="minorHAnsi" w:hAnsi="Times New Roman"/>
          <w:sz w:val="24"/>
          <w:szCs w:val="24"/>
          <w:lang w:eastAsia="ja-JP"/>
        </w:rPr>
        <w:t xml:space="preserve">– </w:t>
      </w:r>
      <w:r w:rsidR="007F36D4">
        <w:rPr>
          <w:rFonts w:ascii="Times New Roman" w:eastAsiaTheme="minorHAnsi" w:hAnsi="Times New Roman"/>
          <w:sz w:val="24"/>
          <w:szCs w:val="24"/>
          <w:lang w:eastAsia="ja-JP"/>
        </w:rPr>
        <w:t>M</w:t>
      </w:r>
      <w:r w:rsidRPr="00967277">
        <w:rPr>
          <w:rFonts w:ascii="Times New Roman" w:eastAsiaTheme="minorHAnsi" w:hAnsi="Times New Roman"/>
          <w:sz w:val="24"/>
          <w:szCs w:val="24"/>
          <w:lang w:eastAsia="ja-JP"/>
        </w:rPr>
        <w:t xml:space="preserve">ost candidates understood that this was an investment/term and reversion </w:t>
      </w:r>
      <w:proofErr w:type="gramStart"/>
      <w:r w:rsidRPr="00967277">
        <w:rPr>
          <w:rFonts w:ascii="Times New Roman" w:eastAsiaTheme="minorHAnsi" w:hAnsi="Times New Roman"/>
          <w:sz w:val="24"/>
          <w:szCs w:val="24"/>
          <w:lang w:eastAsia="ja-JP"/>
        </w:rPr>
        <w:t>question</w:t>
      </w:r>
      <w:proofErr w:type="gramEnd"/>
      <w:r w:rsidRPr="00967277">
        <w:rPr>
          <w:rFonts w:ascii="Times New Roman" w:eastAsiaTheme="minorHAnsi" w:hAnsi="Times New Roman"/>
          <w:sz w:val="24"/>
          <w:szCs w:val="24"/>
          <w:lang w:eastAsia="ja-JP"/>
        </w:rPr>
        <w:t xml:space="preserve"> but answers illustrated the fact that they did not understand the application</w:t>
      </w:r>
      <w:r w:rsidR="007F36D4">
        <w:rPr>
          <w:rFonts w:ascii="Times New Roman" w:eastAsiaTheme="minorHAnsi" w:hAnsi="Times New Roman"/>
          <w:sz w:val="24"/>
          <w:szCs w:val="24"/>
          <w:lang w:eastAsia="ja-JP"/>
        </w:rPr>
        <w:t xml:space="preserve"> of this principle</w:t>
      </w:r>
      <w:r w:rsidRPr="00967277">
        <w:rPr>
          <w:rFonts w:ascii="Times New Roman" w:eastAsiaTheme="minorHAnsi" w:hAnsi="Times New Roman"/>
          <w:sz w:val="24"/>
          <w:szCs w:val="24"/>
          <w:lang w:eastAsia="ja-JP"/>
        </w:rPr>
        <w:t xml:space="preserve">. Several looked to capitalise the rent until the next review, rather than to the end of the term, without any explanation as to why.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Although most English </w:t>
      </w:r>
      <w:r w:rsidR="007F36D4">
        <w:rPr>
          <w:rFonts w:ascii="Times New Roman" w:eastAsiaTheme="minorHAnsi" w:hAnsi="Times New Roman"/>
          <w:sz w:val="24"/>
          <w:szCs w:val="24"/>
          <w:lang w:eastAsia="ja-JP"/>
        </w:rPr>
        <w:t xml:space="preserve">and Welsh </w:t>
      </w:r>
      <w:r w:rsidRPr="00967277">
        <w:rPr>
          <w:rFonts w:ascii="Times New Roman" w:eastAsiaTheme="minorHAnsi" w:hAnsi="Times New Roman"/>
          <w:sz w:val="24"/>
          <w:szCs w:val="24"/>
          <w:lang w:eastAsia="ja-JP"/>
        </w:rPr>
        <w:t xml:space="preserve">candidates mentioned the Landlord and Tenant Act 1954, some thought that this meant the tenant had to renew and therefore simply valued in perpetuity.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There was no consideration of alternative use.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C</w:t>
      </w:r>
      <w:r w:rsidRPr="00967277">
        <w:rPr>
          <w:rFonts w:ascii="Times New Roman" w:eastAsiaTheme="minorHAnsi" w:hAnsi="Times New Roman"/>
          <w:sz w:val="24"/>
          <w:szCs w:val="24"/>
          <w:lang w:eastAsia="ja-JP"/>
        </w:rPr>
        <w:t xml:space="preserve"> – </w:t>
      </w:r>
      <w:r w:rsidR="007F36D4">
        <w:rPr>
          <w:rFonts w:ascii="Times New Roman" w:eastAsiaTheme="minorHAnsi" w:hAnsi="Times New Roman"/>
          <w:sz w:val="24"/>
          <w:szCs w:val="24"/>
          <w:lang w:eastAsia="ja-JP"/>
        </w:rPr>
        <w:t>M</w:t>
      </w:r>
      <w:r w:rsidRPr="00967277">
        <w:rPr>
          <w:rFonts w:ascii="Times New Roman" w:eastAsiaTheme="minorHAnsi" w:hAnsi="Times New Roman"/>
          <w:sz w:val="24"/>
          <w:szCs w:val="24"/>
          <w:lang w:eastAsia="ja-JP"/>
        </w:rPr>
        <w:t xml:space="preserve">ost suggested that this was a simple comparable valuation but some suggested that the contractor would be paying rent and that this should be capitalised. </w:t>
      </w:r>
    </w:p>
    <w:p w:rsidR="0004358E" w:rsidRPr="00967277" w:rsidRDefault="007F36D4"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I would have though</w:t>
      </w:r>
      <w:r>
        <w:rPr>
          <w:rFonts w:ascii="Times New Roman" w:eastAsiaTheme="minorHAnsi" w:hAnsi="Times New Roman"/>
          <w:sz w:val="24"/>
          <w:szCs w:val="24"/>
          <w:lang w:eastAsia="ja-JP"/>
        </w:rPr>
        <w:t>t</w:t>
      </w:r>
      <w:r w:rsidRPr="00967277">
        <w:rPr>
          <w:rFonts w:ascii="Times New Roman" w:eastAsiaTheme="minorHAnsi" w:hAnsi="Times New Roman"/>
          <w:sz w:val="24"/>
          <w:szCs w:val="24"/>
          <w:lang w:eastAsia="ja-JP"/>
        </w:rPr>
        <w:t xml:space="preserve"> </w:t>
      </w:r>
      <w:r w:rsidR="0004358E" w:rsidRPr="00967277">
        <w:rPr>
          <w:rFonts w:ascii="Times New Roman" w:eastAsiaTheme="minorHAnsi" w:hAnsi="Times New Roman"/>
          <w:sz w:val="24"/>
          <w:szCs w:val="24"/>
          <w:lang w:eastAsia="ja-JP"/>
        </w:rPr>
        <w:t xml:space="preserve">a full answer included inspecting the land, getting a plan and areas, making sure it was eligible for support, ensuring that there were no designations, assessing land grade, etc.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D</w:t>
      </w:r>
      <w:r w:rsidRPr="00967277">
        <w:rPr>
          <w:rFonts w:ascii="Times New Roman" w:eastAsiaTheme="minorHAnsi" w:hAnsi="Times New Roman"/>
          <w:sz w:val="24"/>
          <w:szCs w:val="24"/>
          <w:lang w:eastAsia="ja-JP"/>
        </w:rPr>
        <w:t xml:space="preserve"> – </w:t>
      </w:r>
      <w:r w:rsidR="007F36D4">
        <w:rPr>
          <w:rFonts w:ascii="Times New Roman" w:eastAsiaTheme="minorHAnsi" w:hAnsi="Times New Roman"/>
          <w:sz w:val="24"/>
          <w:szCs w:val="24"/>
          <w:lang w:eastAsia="ja-JP"/>
        </w:rPr>
        <w:t>A</w:t>
      </w:r>
      <w:r w:rsidRPr="00967277">
        <w:rPr>
          <w:rFonts w:ascii="Times New Roman" w:eastAsiaTheme="minorHAnsi" w:hAnsi="Times New Roman"/>
          <w:sz w:val="24"/>
          <w:szCs w:val="24"/>
          <w:lang w:eastAsia="ja-JP"/>
        </w:rPr>
        <w:t xml:space="preserve">gain, a </w:t>
      </w:r>
      <w:proofErr w:type="gramStart"/>
      <w:r w:rsidRPr="00967277">
        <w:rPr>
          <w:rFonts w:ascii="Times New Roman" w:eastAsiaTheme="minorHAnsi" w:hAnsi="Times New Roman"/>
          <w:sz w:val="24"/>
          <w:szCs w:val="24"/>
          <w:lang w:eastAsia="ja-JP"/>
        </w:rPr>
        <w:t>fairly straightforward</w:t>
      </w:r>
      <w:proofErr w:type="gramEnd"/>
      <w:r w:rsidRPr="00967277">
        <w:rPr>
          <w:rFonts w:ascii="Times New Roman" w:eastAsiaTheme="minorHAnsi" w:hAnsi="Times New Roman"/>
          <w:sz w:val="24"/>
          <w:szCs w:val="24"/>
          <w:lang w:eastAsia="ja-JP"/>
        </w:rPr>
        <w:t xml:space="preserve"> comparable valuation but requir</w:t>
      </w:r>
      <w:r w:rsidR="007F36D4">
        <w:rPr>
          <w:rFonts w:ascii="Times New Roman" w:eastAsiaTheme="minorHAnsi" w:hAnsi="Times New Roman"/>
          <w:sz w:val="24"/>
          <w:szCs w:val="24"/>
          <w:lang w:eastAsia="ja-JP"/>
        </w:rPr>
        <w:t>ing</w:t>
      </w:r>
      <w:r w:rsidRPr="00967277">
        <w:rPr>
          <w:rFonts w:ascii="Times New Roman" w:eastAsiaTheme="minorHAnsi" w:hAnsi="Times New Roman"/>
          <w:sz w:val="24"/>
          <w:szCs w:val="24"/>
          <w:lang w:eastAsia="ja-JP"/>
        </w:rPr>
        <w:t xml:space="preserve"> inspection, measurement, considering position and so on. Investigation of any occupancy restriction was understood but I think only one raised the possibility of the farmhouse being tied to the </w:t>
      </w:r>
      <w:proofErr w:type="gramStart"/>
      <w:r w:rsidRPr="00967277">
        <w:rPr>
          <w:rFonts w:ascii="Times New Roman" w:eastAsiaTheme="minorHAnsi" w:hAnsi="Times New Roman"/>
          <w:sz w:val="24"/>
          <w:szCs w:val="24"/>
          <w:lang w:eastAsia="ja-JP"/>
        </w:rPr>
        <w:t>farm as a whole</w:t>
      </w:r>
      <w:proofErr w:type="gramEnd"/>
      <w:r w:rsidRPr="00967277">
        <w:rPr>
          <w:rFonts w:ascii="Times New Roman" w:eastAsiaTheme="minorHAnsi" w:hAnsi="Times New Roman"/>
          <w:sz w:val="24"/>
          <w:szCs w:val="24"/>
          <w:lang w:eastAsia="ja-JP"/>
        </w:rPr>
        <w:t xml:space="preserve"> (as frequently happens in Scotland under a </w:t>
      </w:r>
      <w:r w:rsidR="007F36D4">
        <w:rPr>
          <w:rFonts w:ascii="Times New Roman" w:eastAsiaTheme="minorHAnsi" w:hAnsi="Times New Roman"/>
          <w:sz w:val="24"/>
          <w:szCs w:val="24"/>
          <w:lang w:eastAsia="ja-JP"/>
        </w:rPr>
        <w:t>s.</w:t>
      </w:r>
      <w:r w:rsidRPr="00967277">
        <w:rPr>
          <w:rFonts w:ascii="Times New Roman" w:eastAsiaTheme="minorHAnsi" w:hAnsi="Times New Roman"/>
          <w:sz w:val="24"/>
          <w:szCs w:val="24"/>
          <w:lang w:eastAsia="ja-JP"/>
        </w:rPr>
        <w:t>75 agreement</w:t>
      </w:r>
      <w:r w:rsidR="007F36D4">
        <w:rPr>
          <w:rFonts w:ascii="Times New Roman" w:eastAsiaTheme="minorHAnsi" w:hAnsi="Times New Roman"/>
          <w:sz w:val="24"/>
          <w:szCs w:val="24"/>
          <w:lang w:eastAsia="ja-JP"/>
        </w:rPr>
        <w:t xml:space="preserve"> – also England and Wales under s.106 agreements</w:t>
      </w:r>
      <w:r w:rsidRPr="00967277">
        <w:rPr>
          <w:rFonts w:ascii="Times New Roman" w:eastAsiaTheme="minorHAnsi" w:hAnsi="Times New Roman"/>
          <w:sz w:val="24"/>
          <w:szCs w:val="24"/>
          <w:lang w:eastAsia="ja-JP"/>
        </w:rPr>
        <w:t xml:space="preserve">).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There was one suggestion that value </w:t>
      </w:r>
      <w:r w:rsidR="007F36D4">
        <w:rPr>
          <w:rFonts w:ascii="Times New Roman" w:eastAsiaTheme="minorHAnsi" w:hAnsi="Times New Roman"/>
          <w:sz w:val="24"/>
          <w:szCs w:val="24"/>
          <w:lang w:eastAsia="ja-JP"/>
        </w:rPr>
        <w:t>wa</w:t>
      </w:r>
      <w:r w:rsidRPr="00967277">
        <w:rPr>
          <w:rFonts w:ascii="Times New Roman" w:eastAsiaTheme="minorHAnsi" w:hAnsi="Times New Roman"/>
          <w:sz w:val="24"/>
          <w:szCs w:val="24"/>
          <w:lang w:eastAsia="ja-JP"/>
        </w:rPr>
        <w:t xml:space="preserve">s reduced unless it could be demolished and either more houses or flats built on the site!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E</w:t>
      </w:r>
      <w:r w:rsidRPr="00967277">
        <w:rPr>
          <w:rFonts w:ascii="Times New Roman" w:eastAsiaTheme="minorHAnsi" w:hAnsi="Times New Roman"/>
          <w:sz w:val="24"/>
          <w:szCs w:val="24"/>
          <w:lang w:eastAsia="ja-JP"/>
        </w:rPr>
        <w:t xml:space="preserve"> – </w:t>
      </w:r>
      <w:r w:rsidR="007F36D4">
        <w:rPr>
          <w:rFonts w:ascii="Times New Roman" w:eastAsiaTheme="minorHAnsi" w:hAnsi="Times New Roman"/>
          <w:sz w:val="24"/>
          <w:szCs w:val="24"/>
          <w:lang w:eastAsia="ja-JP"/>
        </w:rPr>
        <w:t>M</w:t>
      </w:r>
      <w:r w:rsidRPr="00967277">
        <w:rPr>
          <w:rFonts w:ascii="Times New Roman" w:eastAsiaTheme="minorHAnsi" w:hAnsi="Times New Roman"/>
          <w:sz w:val="24"/>
          <w:szCs w:val="24"/>
          <w:lang w:eastAsia="ja-JP"/>
        </w:rPr>
        <w:t xml:space="preserve">ost candidates went straight into a residual valuation without querying/investigating what the planning permission was for, whether it was full or outline, what developer contributions there might be, what restrictions there might be on the servicing, access and so on.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lastRenderedPageBreak/>
        <w:t xml:space="preserve">A good proportion understood the concept of starting work to preserve </w:t>
      </w:r>
      <w:r w:rsidR="007F36D4">
        <w:rPr>
          <w:rFonts w:ascii="Times New Roman" w:eastAsiaTheme="minorHAnsi" w:hAnsi="Times New Roman"/>
          <w:sz w:val="24"/>
          <w:szCs w:val="24"/>
          <w:lang w:eastAsia="ja-JP"/>
        </w:rPr>
        <w:t xml:space="preserve">the </w:t>
      </w:r>
      <w:r w:rsidRPr="00967277">
        <w:rPr>
          <w:rFonts w:ascii="Times New Roman" w:eastAsiaTheme="minorHAnsi" w:hAnsi="Times New Roman"/>
          <w:sz w:val="24"/>
          <w:szCs w:val="24"/>
          <w:lang w:eastAsia="ja-JP"/>
        </w:rPr>
        <w:t xml:space="preserve">planning </w:t>
      </w:r>
      <w:r w:rsidR="007F36D4">
        <w:rPr>
          <w:rFonts w:ascii="Times New Roman" w:eastAsiaTheme="minorHAnsi" w:hAnsi="Times New Roman"/>
          <w:sz w:val="24"/>
          <w:szCs w:val="24"/>
          <w:lang w:eastAsia="ja-JP"/>
        </w:rPr>
        <w:t xml:space="preserve">permission </w:t>
      </w:r>
      <w:r w:rsidRPr="00967277">
        <w:rPr>
          <w:rFonts w:ascii="Times New Roman" w:eastAsiaTheme="minorHAnsi" w:hAnsi="Times New Roman"/>
          <w:sz w:val="24"/>
          <w:szCs w:val="24"/>
          <w:lang w:eastAsia="ja-JP"/>
        </w:rPr>
        <w:t xml:space="preserve">but there was no mention of other consents which also should be investigated – or at least a check made to see </w:t>
      </w:r>
      <w:proofErr w:type="gramStart"/>
      <w:r w:rsidRPr="00967277">
        <w:rPr>
          <w:rFonts w:ascii="Times New Roman" w:eastAsiaTheme="minorHAnsi" w:hAnsi="Times New Roman"/>
          <w:sz w:val="24"/>
          <w:szCs w:val="24"/>
          <w:lang w:eastAsia="ja-JP"/>
        </w:rPr>
        <w:t>whether or not</w:t>
      </w:r>
      <w:proofErr w:type="gramEnd"/>
      <w:r w:rsidRPr="00967277">
        <w:rPr>
          <w:rFonts w:ascii="Times New Roman" w:eastAsiaTheme="minorHAnsi" w:hAnsi="Times New Roman"/>
          <w:sz w:val="24"/>
          <w:szCs w:val="24"/>
          <w:lang w:eastAsia="ja-JP"/>
        </w:rPr>
        <w:t xml:space="preserve"> they existed.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There was limited reference to comparable sales.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 xml:space="preserve">F </w:t>
      </w:r>
      <w:r w:rsidRPr="00967277">
        <w:rPr>
          <w:rFonts w:ascii="Times New Roman" w:eastAsiaTheme="minorHAnsi" w:hAnsi="Times New Roman"/>
          <w:sz w:val="24"/>
          <w:szCs w:val="24"/>
          <w:lang w:eastAsia="ja-JP"/>
        </w:rPr>
        <w:t xml:space="preserve">– </w:t>
      </w:r>
      <w:r w:rsidR="007F36D4">
        <w:rPr>
          <w:rFonts w:ascii="Times New Roman" w:eastAsiaTheme="minorHAnsi" w:hAnsi="Times New Roman"/>
          <w:sz w:val="24"/>
          <w:szCs w:val="24"/>
          <w:lang w:eastAsia="ja-JP"/>
        </w:rPr>
        <w:t>M</w:t>
      </w:r>
      <w:r w:rsidRPr="00967277">
        <w:rPr>
          <w:rFonts w:ascii="Times New Roman" w:eastAsiaTheme="minorHAnsi" w:hAnsi="Times New Roman"/>
          <w:sz w:val="24"/>
          <w:szCs w:val="24"/>
          <w:lang w:eastAsia="ja-JP"/>
        </w:rPr>
        <w:t xml:space="preserve">ost understood the potential for alternative use and said that they would investigate the potential for permitted development in England (not applicable in Scotland). No real reference to inspecting the property, assessing potential restrictions or abnormal costs.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Most assumed residential use without checking policy. A high proportion went straight into a residual valuation rather than using comparables.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Hope value was mentioned.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G</w:t>
      </w:r>
      <w:r w:rsidRPr="00967277">
        <w:rPr>
          <w:rFonts w:ascii="Times New Roman" w:eastAsiaTheme="minorHAnsi" w:hAnsi="Times New Roman"/>
          <w:sz w:val="24"/>
          <w:szCs w:val="24"/>
          <w:lang w:eastAsia="ja-JP"/>
        </w:rPr>
        <w:t xml:space="preserve"> – I think only two candidates went down the route of measuring the standing timber to assess value. The majority simply referred to comparable sales and included land and timber together.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One or two candidates tried to capitalise the income from the woodland. One suggested sell</w:t>
      </w:r>
      <w:r w:rsidR="007F36D4">
        <w:rPr>
          <w:rFonts w:ascii="Times New Roman" w:eastAsiaTheme="minorHAnsi" w:hAnsi="Times New Roman"/>
          <w:sz w:val="24"/>
          <w:szCs w:val="24"/>
          <w:lang w:eastAsia="ja-JP"/>
        </w:rPr>
        <w:t>ing</w:t>
      </w:r>
      <w:r w:rsidRPr="00967277">
        <w:rPr>
          <w:rFonts w:ascii="Times New Roman" w:eastAsiaTheme="minorHAnsi" w:hAnsi="Times New Roman"/>
          <w:sz w:val="24"/>
          <w:szCs w:val="24"/>
          <w:lang w:eastAsia="ja-JP"/>
        </w:rPr>
        <w:t xml:space="preserve"> the trees at £10 each as they were Christmas trees!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No one mentioned felling licen</w:t>
      </w:r>
      <w:r w:rsidR="007F36D4">
        <w:rPr>
          <w:rFonts w:ascii="Times New Roman" w:eastAsiaTheme="minorHAnsi" w:hAnsi="Times New Roman"/>
          <w:sz w:val="24"/>
          <w:szCs w:val="24"/>
          <w:lang w:eastAsia="ja-JP"/>
        </w:rPr>
        <w:t>c</w:t>
      </w:r>
      <w:r w:rsidRPr="00967277">
        <w:rPr>
          <w:rFonts w:ascii="Times New Roman" w:eastAsiaTheme="minorHAnsi" w:hAnsi="Times New Roman"/>
          <w:sz w:val="24"/>
          <w:szCs w:val="24"/>
          <w:lang w:eastAsia="ja-JP"/>
        </w:rPr>
        <w:t xml:space="preserve">es, approved woodland management plans or any designations, restrictions, etc.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Limited reference to actual timber values. </w:t>
      </w:r>
    </w:p>
    <w:p w:rsidR="0004358E" w:rsidRPr="00967277" w:rsidRDefault="0004358E" w:rsidP="0004358E">
      <w:pPr>
        <w:jc w:val="both"/>
        <w:rPr>
          <w:rFonts w:ascii="Times New Roman" w:eastAsiaTheme="minorHAnsi" w:hAnsi="Times New Roman"/>
          <w:sz w:val="24"/>
          <w:szCs w:val="24"/>
          <w:lang w:eastAsia="ja-JP"/>
        </w:rPr>
      </w:pPr>
      <w:r w:rsidRPr="007F36D4">
        <w:rPr>
          <w:rFonts w:ascii="Times New Roman" w:eastAsiaTheme="minorHAnsi" w:hAnsi="Times New Roman"/>
          <w:b/>
          <w:sz w:val="24"/>
          <w:szCs w:val="24"/>
          <w:lang w:eastAsia="ja-JP"/>
        </w:rPr>
        <w:t>I</w:t>
      </w:r>
      <w:r w:rsidRPr="00967277">
        <w:rPr>
          <w:rFonts w:ascii="Times New Roman" w:eastAsiaTheme="minorHAnsi" w:hAnsi="Times New Roman"/>
          <w:sz w:val="24"/>
          <w:szCs w:val="24"/>
          <w:lang w:eastAsia="ja-JP"/>
        </w:rPr>
        <w:t xml:space="preserve"> – Whil</w:t>
      </w:r>
      <w:r w:rsidR="007F36D4">
        <w:rPr>
          <w:rFonts w:ascii="Times New Roman" w:eastAsiaTheme="minorHAnsi" w:hAnsi="Times New Roman"/>
          <w:sz w:val="24"/>
          <w:szCs w:val="24"/>
          <w:lang w:eastAsia="ja-JP"/>
        </w:rPr>
        <w:t>e</w:t>
      </w:r>
      <w:r w:rsidRPr="00967277">
        <w:rPr>
          <w:rFonts w:ascii="Times New Roman" w:eastAsiaTheme="minorHAnsi" w:hAnsi="Times New Roman"/>
          <w:sz w:val="24"/>
          <w:szCs w:val="24"/>
          <w:lang w:eastAsia="ja-JP"/>
        </w:rPr>
        <w:t xml:space="preserve"> there was general recognition that the new </w:t>
      </w:r>
      <w:r w:rsidR="007F36D4">
        <w:rPr>
          <w:rFonts w:ascii="Times New Roman" w:eastAsiaTheme="minorHAnsi" w:hAnsi="Times New Roman"/>
          <w:sz w:val="24"/>
          <w:szCs w:val="24"/>
          <w:lang w:eastAsia="ja-JP"/>
        </w:rPr>
        <w:t>Electronic Communications C</w:t>
      </w:r>
      <w:r w:rsidRPr="00967277">
        <w:rPr>
          <w:rFonts w:ascii="Times New Roman" w:eastAsiaTheme="minorHAnsi" w:hAnsi="Times New Roman"/>
          <w:sz w:val="24"/>
          <w:szCs w:val="24"/>
          <w:lang w:eastAsia="ja-JP"/>
        </w:rPr>
        <w:t xml:space="preserve">ode was likely to result in a lower rent, most simply anticipated that there would be a new lease and some then capitalised the new rent in perpetuity rather than for the term.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Generally, the impression throughout the </w:t>
      </w:r>
      <w:r w:rsidR="00463E31">
        <w:rPr>
          <w:rFonts w:ascii="Times New Roman" w:eastAsiaTheme="minorHAnsi" w:hAnsi="Times New Roman"/>
          <w:sz w:val="24"/>
          <w:szCs w:val="24"/>
          <w:lang w:eastAsia="ja-JP"/>
        </w:rPr>
        <w:t xml:space="preserve">question </w:t>
      </w:r>
      <w:r w:rsidRPr="00967277">
        <w:rPr>
          <w:rFonts w:ascii="Times New Roman" w:eastAsiaTheme="minorHAnsi" w:hAnsi="Times New Roman"/>
          <w:sz w:val="24"/>
          <w:szCs w:val="24"/>
          <w:lang w:eastAsia="ja-JP"/>
        </w:rPr>
        <w:t xml:space="preserve">was that term and reversion were not properly understood. </w:t>
      </w:r>
    </w:p>
    <w:p w:rsidR="0004358E" w:rsidRPr="00967277" w:rsidRDefault="0004358E" w:rsidP="0004358E">
      <w:pPr>
        <w:jc w:val="both"/>
        <w:rPr>
          <w:rFonts w:ascii="Times New Roman" w:eastAsiaTheme="minorHAnsi" w:hAnsi="Times New Roman"/>
          <w:sz w:val="24"/>
          <w:szCs w:val="24"/>
          <w:lang w:eastAsia="ja-JP"/>
        </w:rPr>
      </w:pPr>
      <w:r w:rsidRPr="00463E31">
        <w:rPr>
          <w:rFonts w:ascii="Times New Roman" w:eastAsiaTheme="minorHAnsi" w:hAnsi="Times New Roman"/>
          <w:b/>
          <w:sz w:val="24"/>
          <w:szCs w:val="24"/>
          <w:lang w:eastAsia="ja-JP"/>
        </w:rPr>
        <w:t>J</w:t>
      </w:r>
      <w:r w:rsidRPr="00967277">
        <w:rPr>
          <w:rFonts w:ascii="Times New Roman" w:eastAsiaTheme="minorHAnsi" w:hAnsi="Times New Roman"/>
          <w:sz w:val="24"/>
          <w:szCs w:val="24"/>
          <w:lang w:eastAsia="ja-JP"/>
        </w:rPr>
        <w:t xml:space="preserve"> – </w:t>
      </w:r>
      <w:r w:rsidR="00463E31">
        <w:rPr>
          <w:rFonts w:ascii="Times New Roman" w:eastAsiaTheme="minorHAnsi" w:hAnsi="Times New Roman"/>
          <w:sz w:val="24"/>
          <w:szCs w:val="24"/>
          <w:lang w:eastAsia="ja-JP"/>
        </w:rPr>
        <w:t>W</w:t>
      </w:r>
      <w:r w:rsidRPr="00967277">
        <w:rPr>
          <w:rFonts w:ascii="Times New Roman" w:eastAsiaTheme="minorHAnsi" w:hAnsi="Times New Roman"/>
          <w:sz w:val="24"/>
          <w:szCs w:val="24"/>
          <w:lang w:eastAsia="ja-JP"/>
        </w:rPr>
        <w:t xml:space="preserve">hat was a very simple question was generally poorly answered with a high proportion of answers going down the stocktaking route, limited comment </w:t>
      </w:r>
      <w:proofErr w:type="gramStart"/>
      <w:r w:rsidRPr="00967277">
        <w:rPr>
          <w:rFonts w:ascii="Times New Roman" w:eastAsiaTheme="minorHAnsi" w:hAnsi="Times New Roman"/>
          <w:sz w:val="24"/>
          <w:szCs w:val="24"/>
          <w:lang w:eastAsia="ja-JP"/>
        </w:rPr>
        <w:t>with regard to</w:t>
      </w:r>
      <w:proofErr w:type="gramEnd"/>
      <w:r w:rsidRPr="00967277">
        <w:rPr>
          <w:rFonts w:ascii="Times New Roman" w:eastAsiaTheme="minorHAnsi" w:hAnsi="Times New Roman"/>
          <w:sz w:val="24"/>
          <w:szCs w:val="24"/>
          <w:lang w:eastAsia="ja-JP"/>
        </w:rPr>
        <w:t xml:space="preserve"> inspection to assess storage and visual condition, measurement of the clamp, weighing bales, and so on. </w:t>
      </w:r>
    </w:p>
    <w:p w:rsidR="0004358E" w:rsidRPr="00967277" w:rsidRDefault="0004358E" w:rsidP="0004358E">
      <w:pPr>
        <w:jc w:val="both"/>
        <w:rPr>
          <w:rFonts w:ascii="Times New Roman" w:eastAsiaTheme="minorHAnsi" w:hAnsi="Times New Roman"/>
          <w:b/>
          <w:sz w:val="24"/>
          <w:szCs w:val="24"/>
          <w:lang w:eastAsia="ja-JP"/>
        </w:rPr>
      </w:pPr>
      <w:r w:rsidRPr="00967277">
        <w:rPr>
          <w:rFonts w:ascii="Times New Roman" w:eastAsiaTheme="minorHAnsi" w:hAnsi="Times New Roman"/>
          <w:b/>
          <w:sz w:val="24"/>
          <w:szCs w:val="24"/>
          <w:lang w:eastAsia="ja-JP"/>
        </w:rPr>
        <w:t xml:space="preserve">General Comments </w:t>
      </w:r>
    </w:p>
    <w:p w:rsidR="0004358E" w:rsidRPr="00967277" w:rsidRDefault="0004358E" w:rsidP="0004358E">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With the overall low scoring on this question, I would have the following comments: </w:t>
      </w:r>
    </w:p>
    <w:p w:rsidR="0004358E" w:rsidRPr="00967277" w:rsidRDefault="0004358E" w:rsidP="0004358E">
      <w:pPr>
        <w:pStyle w:val="ListParagraph"/>
        <w:numPr>
          <w:ilvl w:val="0"/>
          <w:numId w:val="4"/>
        </w:numPr>
        <w:spacing w:after="0" w:line="240" w:lineRule="auto"/>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Given that only approximately </w:t>
      </w:r>
      <w:r w:rsidR="00463E31">
        <w:rPr>
          <w:rFonts w:ascii="Times New Roman" w:eastAsiaTheme="minorHAnsi" w:hAnsi="Times New Roman"/>
          <w:sz w:val="24"/>
          <w:szCs w:val="24"/>
          <w:lang w:eastAsia="ja-JP"/>
        </w:rPr>
        <w:t>a</w:t>
      </w:r>
      <w:r w:rsidRPr="00967277">
        <w:rPr>
          <w:rFonts w:ascii="Times New Roman" w:eastAsiaTheme="minorHAnsi" w:hAnsi="Times New Roman"/>
          <w:sz w:val="24"/>
          <w:szCs w:val="24"/>
          <w:lang w:eastAsia="ja-JP"/>
        </w:rPr>
        <w:t xml:space="preserve"> third of the candidates attempted this question, they clearly did not like it</w:t>
      </w:r>
      <w:r w:rsidR="00463E31">
        <w:rPr>
          <w:rFonts w:ascii="Times New Roman" w:eastAsiaTheme="minorHAnsi" w:hAnsi="Times New Roman"/>
          <w:sz w:val="24"/>
          <w:szCs w:val="24"/>
          <w:lang w:eastAsia="ja-JP"/>
        </w:rPr>
        <w:t xml:space="preserve"> which might</w:t>
      </w:r>
      <w:r w:rsidRPr="00967277">
        <w:rPr>
          <w:rFonts w:ascii="Times New Roman" w:eastAsiaTheme="minorHAnsi" w:hAnsi="Times New Roman"/>
          <w:sz w:val="24"/>
          <w:szCs w:val="24"/>
          <w:lang w:eastAsia="ja-JP"/>
        </w:rPr>
        <w:t xml:space="preserve"> normally reflect not </w:t>
      </w:r>
      <w:r w:rsidR="00463E31">
        <w:rPr>
          <w:rFonts w:ascii="Times New Roman" w:eastAsiaTheme="minorHAnsi" w:hAnsi="Times New Roman"/>
          <w:sz w:val="24"/>
          <w:szCs w:val="24"/>
          <w:lang w:eastAsia="ja-JP"/>
        </w:rPr>
        <w:t>having co</w:t>
      </w:r>
      <w:r w:rsidRPr="00967277">
        <w:rPr>
          <w:rFonts w:ascii="Times New Roman" w:eastAsiaTheme="minorHAnsi" w:hAnsi="Times New Roman"/>
          <w:sz w:val="24"/>
          <w:szCs w:val="24"/>
          <w:lang w:eastAsia="ja-JP"/>
        </w:rPr>
        <w:t xml:space="preserve">vered the subject in their work experience and/or tutorials. </w:t>
      </w:r>
    </w:p>
    <w:p w:rsidR="0004358E" w:rsidRPr="00967277" w:rsidRDefault="0004358E" w:rsidP="0004358E">
      <w:pPr>
        <w:pStyle w:val="ListParagraph"/>
        <w:numPr>
          <w:ilvl w:val="0"/>
          <w:numId w:val="4"/>
        </w:numPr>
        <w:spacing w:after="0" w:line="240" w:lineRule="auto"/>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Overall, if candidates had answered the last four questions as well as they had answered the first six the percentage obtaining a pass would have been very significantly higher. The Guernsey holiday cottage question tripped a very high proportion up, going down the capitalising of profit route, which would not have been correct even if it had been on their doorstep, and ignoring the fact that it was </w:t>
      </w:r>
      <w:proofErr w:type="spellStart"/>
      <w:r w:rsidRPr="00967277">
        <w:rPr>
          <w:rFonts w:ascii="Times New Roman" w:eastAsiaTheme="minorHAnsi" w:hAnsi="Times New Roman"/>
          <w:sz w:val="24"/>
          <w:szCs w:val="24"/>
          <w:lang w:eastAsia="ja-JP"/>
        </w:rPr>
        <w:t>outwith</w:t>
      </w:r>
      <w:proofErr w:type="spellEnd"/>
      <w:r w:rsidRPr="00967277">
        <w:rPr>
          <w:rFonts w:ascii="Times New Roman" w:eastAsiaTheme="minorHAnsi" w:hAnsi="Times New Roman"/>
          <w:sz w:val="24"/>
          <w:szCs w:val="24"/>
          <w:lang w:eastAsia="ja-JP"/>
        </w:rPr>
        <w:t xml:space="preserve"> their area. </w:t>
      </w:r>
    </w:p>
    <w:p w:rsidR="0004358E" w:rsidRPr="00967277" w:rsidRDefault="0004358E" w:rsidP="0004358E">
      <w:pPr>
        <w:pStyle w:val="ListParagraph"/>
        <w:numPr>
          <w:ilvl w:val="0"/>
          <w:numId w:val="4"/>
        </w:numPr>
        <w:spacing w:after="0" w:line="240" w:lineRule="auto"/>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lastRenderedPageBreak/>
        <w:t>Whil</w:t>
      </w:r>
      <w:r w:rsidR="00463E31">
        <w:rPr>
          <w:rFonts w:ascii="Times New Roman" w:eastAsiaTheme="minorHAnsi" w:hAnsi="Times New Roman"/>
          <w:sz w:val="24"/>
          <w:szCs w:val="24"/>
          <w:lang w:eastAsia="ja-JP"/>
        </w:rPr>
        <w:t>e</w:t>
      </w:r>
      <w:r w:rsidRPr="00967277">
        <w:rPr>
          <w:rFonts w:ascii="Times New Roman" w:eastAsiaTheme="minorHAnsi" w:hAnsi="Times New Roman"/>
          <w:sz w:val="24"/>
          <w:szCs w:val="24"/>
          <w:lang w:eastAsia="ja-JP"/>
        </w:rPr>
        <w:t xml:space="preserve"> most appeared to know about the new </w:t>
      </w:r>
      <w:r w:rsidR="00463E31">
        <w:rPr>
          <w:rFonts w:ascii="Times New Roman" w:eastAsiaTheme="minorHAnsi" w:hAnsi="Times New Roman"/>
          <w:sz w:val="24"/>
          <w:szCs w:val="24"/>
          <w:lang w:eastAsia="ja-JP"/>
        </w:rPr>
        <w:t>Electronic C</w:t>
      </w:r>
      <w:r w:rsidRPr="00967277">
        <w:rPr>
          <w:rFonts w:ascii="Times New Roman" w:eastAsiaTheme="minorHAnsi" w:hAnsi="Times New Roman"/>
          <w:sz w:val="24"/>
          <w:szCs w:val="24"/>
          <w:lang w:eastAsia="ja-JP"/>
        </w:rPr>
        <w:t xml:space="preserve">ommunications </w:t>
      </w:r>
      <w:r w:rsidR="00463E31">
        <w:rPr>
          <w:rFonts w:ascii="Times New Roman" w:eastAsiaTheme="minorHAnsi" w:hAnsi="Times New Roman"/>
          <w:sz w:val="24"/>
          <w:szCs w:val="24"/>
          <w:lang w:eastAsia="ja-JP"/>
        </w:rPr>
        <w:t>C</w:t>
      </w:r>
      <w:r w:rsidRPr="00967277">
        <w:rPr>
          <w:rFonts w:ascii="Times New Roman" w:eastAsiaTheme="minorHAnsi" w:hAnsi="Times New Roman"/>
          <w:sz w:val="24"/>
          <w:szCs w:val="24"/>
          <w:lang w:eastAsia="ja-JP"/>
        </w:rPr>
        <w:t xml:space="preserve">ode, relatively few fully understood the principles of valuing a mast site. </w:t>
      </w:r>
    </w:p>
    <w:p w:rsidR="0004358E" w:rsidRPr="00967277" w:rsidRDefault="0004358E" w:rsidP="0004358E">
      <w:pPr>
        <w:pStyle w:val="ListParagraph"/>
        <w:numPr>
          <w:ilvl w:val="0"/>
          <w:numId w:val="4"/>
        </w:numPr>
        <w:spacing w:after="0" w:line="240" w:lineRule="auto"/>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There is clearly very limited knowledge of mature woodlands/timber valuation.  </w:t>
      </w:r>
    </w:p>
    <w:p w:rsidR="0004358E" w:rsidRPr="00967277" w:rsidRDefault="0004358E" w:rsidP="0004358E">
      <w:pPr>
        <w:pStyle w:val="ListParagraph"/>
        <w:numPr>
          <w:ilvl w:val="0"/>
          <w:numId w:val="4"/>
        </w:numPr>
        <w:spacing w:after="0" w:line="240" w:lineRule="auto"/>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To practical valuers, the silage question should have been a simple, high scoring answer. </w:t>
      </w:r>
    </w:p>
    <w:p w:rsidR="0004358E" w:rsidRPr="00967277" w:rsidRDefault="0004358E" w:rsidP="0004358E">
      <w:pPr>
        <w:pStyle w:val="ListParagraph"/>
        <w:rPr>
          <w:rFonts w:ascii="Times New Roman" w:eastAsiaTheme="minorHAnsi" w:hAnsi="Times New Roman"/>
          <w:sz w:val="24"/>
          <w:szCs w:val="24"/>
          <w:lang w:eastAsia="ja-JP"/>
        </w:rPr>
      </w:pPr>
    </w:p>
    <w:p w:rsidR="006578EE" w:rsidRDefault="0004358E" w:rsidP="00735801">
      <w:pPr>
        <w:jc w:val="both"/>
        <w:rPr>
          <w:rFonts w:ascii="Times New Roman" w:eastAsiaTheme="minorHAnsi" w:hAnsi="Times New Roman"/>
          <w:sz w:val="24"/>
          <w:szCs w:val="24"/>
          <w:lang w:eastAsia="ja-JP"/>
        </w:rPr>
      </w:pPr>
      <w:r w:rsidRPr="00967277">
        <w:rPr>
          <w:rFonts w:ascii="Times New Roman" w:eastAsiaTheme="minorHAnsi" w:hAnsi="Times New Roman"/>
          <w:sz w:val="24"/>
          <w:szCs w:val="24"/>
          <w:lang w:eastAsia="ja-JP"/>
        </w:rPr>
        <w:t xml:space="preserve">Overall, </w:t>
      </w:r>
      <w:r w:rsidR="00463E31">
        <w:rPr>
          <w:rFonts w:ascii="Times New Roman" w:eastAsiaTheme="minorHAnsi" w:hAnsi="Times New Roman"/>
          <w:sz w:val="24"/>
          <w:szCs w:val="24"/>
          <w:lang w:eastAsia="ja-JP"/>
        </w:rPr>
        <w:t>t</w:t>
      </w:r>
      <w:r w:rsidRPr="00967277">
        <w:rPr>
          <w:rFonts w:ascii="Times New Roman" w:eastAsiaTheme="minorHAnsi" w:hAnsi="Times New Roman"/>
          <w:sz w:val="24"/>
          <w:szCs w:val="24"/>
          <w:lang w:eastAsia="ja-JP"/>
        </w:rPr>
        <w:t xml:space="preserve">here was a lack of understanding of what information needed to be gathered as part of the valuation process, particularly for the development site/planning questions. </w:t>
      </w:r>
    </w:p>
    <w:p w:rsidR="00463E31" w:rsidRPr="00967277" w:rsidRDefault="00463E31" w:rsidP="00735801">
      <w:pPr>
        <w:jc w:val="both"/>
        <w:rPr>
          <w:rFonts w:ascii="Times New Roman" w:hAnsi="Times New Roman"/>
          <w:b/>
          <w:sz w:val="24"/>
          <w:szCs w:val="24"/>
        </w:rPr>
      </w:pPr>
    </w:p>
    <w:p w:rsidR="00735801" w:rsidRPr="00967277" w:rsidRDefault="00463E31" w:rsidP="00735801">
      <w:pPr>
        <w:jc w:val="both"/>
        <w:rPr>
          <w:rFonts w:ascii="Times New Roman" w:hAnsi="Times New Roman"/>
          <w:b/>
          <w:sz w:val="24"/>
          <w:szCs w:val="24"/>
        </w:rPr>
      </w:pPr>
      <w:r>
        <w:rPr>
          <w:rFonts w:ascii="Times New Roman" w:hAnsi="Times New Roman"/>
          <w:b/>
          <w:sz w:val="24"/>
          <w:szCs w:val="24"/>
        </w:rPr>
        <w:t xml:space="preserve">PAPER 2, QUESTION </w:t>
      </w:r>
      <w:r w:rsidR="002B3491">
        <w:rPr>
          <w:rFonts w:ascii="Times New Roman" w:hAnsi="Times New Roman"/>
          <w:b/>
          <w:sz w:val="24"/>
          <w:szCs w:val="24"/>
        </w:rPr>
        <w:t>1</w:t>
      </w:r>
    </w:p>
    <w:p w:rsidR="00735801" w:rsidRPr="00967277" w:rsidRDefault="00735801" w:rsidP="00735801">
      <w:pPr>
        <w:jc w:val="both"/>
        <w:rPr>
          <w:rFonts w:ascii="Times New Roman" w:hAnsi="Times New Roman"/>
          <w:sz w:val="24"/>
          <w:szCs w:val="24"/>
        </w:rPr>
      </w:pPr>
      <w:r w:rsidRPr="00967277">
        <w:rPr>
          <w:rFonts w:ascii="Times New Roman" w:hAnsi="Times New Roman"/>
          <w:sz w:val="24"/>
          <w:szCs w:val="24"/>
        </w:rPr>
        <w:t>Answered by 104 candidates</w:t>
      </w:r>
      <w:r w:rsidR="00463E31">
        <w:rPr>
          <w:rFonts w:ascii="Times New Roman" w:hAnsi="Times New Roman"/>
          <w:sz w:val="24"/>
          <w:szCs w:val="24"/>
        </w:rPr>
        <w:t xml:space="preserve"> and so d</w:t>
      </w:r>
      <w:r w:rsidRPr="00967277">
        <w:rPr>
          <w:rFonts w:ascii="Times New Roman" w:hAnsi="Times New Roman"/>
          <w:sz w:val="24"/>
          <w:szCs w:val="24"/>
        </w:rPr>
        <w:t>eemed to be a popular choice by many. The following issues arose;</w:t>
      </w: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 xml:space="preserve">Many candidates did not read the question and dived onto offloading as much data on </w:t>
      </w:r>
      <w:r w:rsidR="00463E31">
        <w:rPr>
          <w:rFonts w:ascii="Times New Roman" w:hAnsi="Times New Roman"/>
          <w:sz w:val="24"/>
          <w:szCs w:val="24"/>
        </w:rPr>
        <w:t>C</w:t>
      </w:r>
      <w:r w:rsidRPr="00967277">
        <w:rPr>
          <w:rFonts w:ascii="Times New Roman" w:hAnsi="Times New Roman"/>
          <w:sz w:val="24"/>
          <w:szCs w:val="24"/>
        </w:rPr>
        <w:t xml:space="preserve">lass Q and </w:t>
      </w:r>
      <w:r w:rsidR="00463E31">
        <w:rPr>
          <w:rFonts w:ascii="Times New Roman" w:hAnsi="Times New Roman"/>
          <w:sz w:val="24"/>
          <w:szCs w:val="24"/>
        </w:rPr>
        <w:t>C</w:t>
      </w:r>
      <w:r w:rsidRPr="00967277">
        <w:rPr>
          <w:rFonts w:ascii="Times New Roman" w:hAnsi="Times New Roman"/>
          <w:sz w:val="24"/>
          <w:szCs w:val="24"/>
        </w:rPr>
        <w:t>lass R for permitted development</w:t>
      </w:r>
      <w:r w:rsidR="00463E31">
        <w:rPr>
          <w:rFonts w:ascii="Times New Roman" w:hAnsi="Times New Roman"/>
          <w:sz w:val="24"/>
          <w:szCs w:val="24"/>
        </w:rPr>
        <w:t xml:space="preserve"> in England</w:t>
      </w:r>
      <w:r w:rsidRPr="00967277">
        <w:rPr>
          <w:rFonts w:ascii="Times New Roman" w:hAnsi="Times New Roman"/>
          <w:sz w:val="24"/>
          <w:szCs w:val="24"/>
        </w:rPr>
        <w:t xml:space="preserve">. The question was more concerned with general diversification business advice and options for alternative re-use. Where candidate had imparted their knowledge in the wrong section of the question, some adjustments were made to allow for extracts of answers which appeared on later responses. </w:t>
      </w:r>
    </w:p>
    <w:p w:rsidR="00735801" w:rsidRPr="00967277" w:rsidRDefault="00735801" w:rsidP="00735801">
      <w:pPr>
        <w:pStyle w:val="ListParagraph"/>
        <w:jc w:val="both"/>
        <w:rPr>
          <w:rFonts w:ascii="Times New Roman" w:hAnsi="Times New Roman"/>
          <w:sz w:val="24"/>
          <w:szCs w:val="24"/>
        </w:rPr>
      </w:pP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The candidates were not allocating the quality and type of answer commensurate to the marks available</w:t>
      </w:r>
      <w:r w:rsidR="00463E31">
        <w:rPr>
          <w:rFonts w:ascii="Times New Roman" w:hAnsi="Times New Roman"/>
          <w:sz w:val="24"/>
          <w:szCs w:val="24"/>
        </w:rPr>
        <w:t xml:space="preserve"> – such as</w:t>
      </w:r>
      <w:r w:rsidRPr="00967277">
        <w:rPr>
          <w:rFonts w:ascii="Times New Roman" w:hAnsi="Times New Roman"/>
          <w:sz w:val="24"/>
          <w:szCs w:val="24"/>
        </w:rPr>
        <w:t xml:space="preserve"> 3 bullet points for a </w:t>
      </w:r>
      <w:proofErr w:type="gramStart"/>
      <w:r w:rsidRPr="00967277">
        <w:rPr>
          <w:rFonts w:ascii="Times New Roman" w:hAnsi="Times New Roman"/>
          <w:sz w:val="24"/>
          <w:szCs w:val="24"/>
        </w:rPr>
        <w:t>5 mark</w:t>
      </w:r>
      <w:proofErr w:type="gramEnd"/>
      <w:r w:rsidRPr="00967277">
        <w:rPr>
          <w:rFonts w:ascii="Times New Roman" w:hAnsi="Times New Roman"/>
          <w:sz w:val="24"/>
          <w:szCs w:val="24"/>
        </w:rPr>
        <w:t xml:space="preserve"> question.</w:t>
      </w:r>
    </w:p>
    <w:p w:rsidR="00735801" w:rsidRPr="00967277" w:rsidRDefault="00735801" w:rsidP="00735801">
      <w:pPr>
        <w:pStyle w:val="ListParagraph"/>
        <w:jc w:val="both"/>
        <w:rPr>
          <w:rFonts w:ascii="Times New Roman" w:hAnsi="Times New Roman"/>
          <w:sz w:val="24"/>
          <w:szCs w:val="24"/>
        </w:rPr>
      </w:pP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 xml:space="preserve">When considering the answer, the candidates need to give more thoughts to the National </w:t>
      </w:r>
      <w:r w:rsidR="00463E31">
        <w:rPr>
          <w:rFonts w:ascii="Times New Roman" w:hAnsi="Times New Roman"/>
          <w:sz w:val="24"/>
          <w:szCs w:val="24"/>
        </w:rPr>
        <w:t xml:space="preserve">Planning </w:t>
      </w:r>
      <w:r w:rsidRPr="00967277">
        <w:rPr>
          <w:rFonts w:ascii="Times New Roman" w:hAnsi="Times New Roman"/>
          <w:sz w:val="24"/>
          <w:szCs w:val="24"/>
        </w:rPr>
        <w:t xml:space="preserve">Policy Frameworks for </w:t>
      </w:r>
      <w:r w:rsidR="00463E31">
        <w:rPr>
          <w:rFonts w:ascii="Times New Roman" w:hAnsi="Times New Roman"/>
          <w:sz w:val="24"/>
          <w:szCs w:val="24"/>
        </w:rPr>
        <w:t>their part of the UK</w:t>
      </w:r>
      <w:r w:rsidRPr="00967277">
        <w:rPr>
          <w:rFonts w:ascii="Times New Roman" w:hAnsi="Times New Roman"/>
          <w:sz w:val="24"/>
          <w:szCs w:val="24"/>
        </w:rPr>
        <w:t>.</w:t>
      </w:r>
    </w:p>
    <w:p w:rsidR="00735801" w:rsidRPr="00967277" w:rsidRDefault="00735801" w:rsidP="00735801">
      <w:pPr>
        <w:pStyle w:val="ListParagraph"/>
        <w:jc w:val="both"/>
        <w:rPr>
          <w:rFonts w:ascii="Times New Roman" w:hAnsi="Times New Roman"/>
          <w:sz w:val="24"/>
          <w:szCs w:val="24"/>
        </w:rPr>
      </w:pP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 xml:space="preserve">Many candidates did not sense check some of their costs of conversion details in part C.    i.e. </w:t>
      </w:r>
      <w:proofErr w:type="gramStart"/>
      <w:r w:rsidRPr="00967277">
        <w:rPr>
          <w:rFonts w:ascii="Times New Roman" w:hAnsi="Times New Roman"/>
          <w:sz w:val="24"/>
          <w:szCs w:val="24"/>
        </w:rPr>
        <w:t>making reference</w:t>
      </w:r>
      <w:proofErr w:type="gramEnd"/>
      <w:r w:rsidRPr="00967277">
        <w:rPr>
          <w:rFonts w:ascii="Times New Roman" w:hAnsi="Times New Roman"/>
          <w:sz w:val="24"/>
          <w:szCs w:val="24"/>
        </w:rPr>
        <w:t xml:space="preserve"> to costs of conversion of </w:t>
      </w:r>
      <w:r w:rsidR="00463E31">
        <w:rPr>
          <w:rFonts w:ascii="Times New Roman" w:hAnsi="Times New Roman"/>
          <w:sz w:val="24"/>
          <w:szCs w:val="24"/>
        </w:rPr>
        <w:t xml:space="preserve">the </w:t>
      </w:r>
      <w:r w:rsidRPr="00967277">
        <w:rPr>
          <w:rFonts w:ascii="Times New Roman" w:hAnsi="Times New Roman"/>
          <w:sz w:val="24"/>
          <w:szCs w:val="24"/>
        </w:rPr>
        <w:t xml:space="preserve">barn at £120/m², rather than £1200/m2 </w:t>
      </w:r>
    </w:p>
    <w:p w:rsidR="00735801" w:rsidRPr="00967277" w:rsidRDefault="00735801" w:rsidP="00735801">
      <w:pPr>
        <w:pStyle w:val="ListParagraph"/>
        <w:jc w:val="both"/>
        <w:rPr>
          <w:rFonts w:ascii="Times New Roman" w:hAnsi="Times New Roman"/>
          <w:sz w:val="24"/>
          <w:szCs w:val="24"/>
        </w:rPr>
      </w:pP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 xml:space="preserve">There was a general </w:t>
      </w:r>
      <w:r w:rsidR="00463E31">
        <w:rPr>
          <w:rFonts w:ascii="Times New Roman" w:hAnsi="Times New Roman"/>
          <w:sz w:val="24"/>
          <w:szCs w:val="24"/>
        </w:rPr>
        <w:t xml:space="preserve">failure to </w:t>
      </w:r>
      <w:r w:rsidRPr="00967277">
        <w:rPr>
          <w:rFonts w:ascii="Times New Roman" w:hAnsi="Times New Roman"/>
          <w:sz w:val="24"/>
          <w:szCs w:val="24"/>
        </w:rPr>
        <w:t xml:space="preserve">bring external issues </w:t>
      </w:r>
      <w:r w:rsidR="00463E31">
        <w:rPr>
          <w:rFonts w:ascii="Times New Roman" w:hAnsi="Times New Roman"/>
          <w:sz w:val="24"/>
          <w:szCs w:val="24"/>
        </w:rPr>
        <w:t>i</w:t>
      </w:r>
      <w:r w:rsidRPr="00967277">
        <w:rPr>
          <w:rFonts w:ascii="Times New Roman" w:hAnsi="Times New Roman"/>
          <w:sz w:val="24"/>
          <w:szCs w:val="24"/>
        </w:rPr>
        <w:t>nto the answers e.</w:t>
      </w:r>
      <w:r w:rsidR="00463E31">
        <w:rPr>
          <w:rFonts w:ascii="Times New Roman" w:hAnsi="Times New Roman"/>
          <w:sz w:val="24"/>
          <w:szCs w:val="24"/>
        </w:rPr>
        <w:t>g.</w:t>
      </w:r>
      <w:r w:rsidRPr="00967277">
        <w:rPr>
          <w:rFonts w:ascii="Times New Roman" w:hAnsi="Times New Roman"/>
          <w:sz w:val="24"/>
          <w:szCs w:val="24"/>
        </w:rPr>
        <w:t xml:space="preserve"> not just planning matters, but also taxation.</w:t>
      </w:r>
    </w:p>
    <w:p w:rsidR="00735801" w:rsidRPr="00967277" w:rsidRDefault="00735801" w:rsidP="00735801">
      <w:pPr>
        <w:pStyle w:val="ListParagraph"/>
        <w:jc w:val="both"/>
        <w:rPr>
          <w:rFonts w:ascii="Times New Roman" w:hAnsi="Times New Roman"/>
          <w:sz w:val="24"/>
          <w:szCs w:val="24"/>
        </w:rPr>
      </w:pP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Despite poorer levels of marks, the model answers have all been answered in some form within each of the range of papers.</w:t>
      </w:r>
    </w:p>
    <w:p w:rsidR="00735801" w:rsidRPr="00967277" w:rsidRDefault="00735801" w:rsidP="00735801">
      <w:pPr>
        <w:pStyle w:val="ListParagraph"/>
        <w:jc w:val="both"/>
        <w:rPr>
          <w:rFonts w:ascii="Times New Roman" w:hAnsi="Times New Roman"/>
          <w:sz w:val="24"/>
          <w:szCs w:val="24"/>
        </w:rPr>
      </w:pPr>
    </w:p>
    <w:p w:rsidR="00735801" w:rsidRPr="00967277" w:rsidRDefault="00735801" w:rsidP="00735801">
      <w:pPr>
        <w:pStyle w:val="ListParagraph"/>
        <w:numPr>
          <w:ilvl w:val="0"/>
          <w:numId w:val="1"/>
        </w:numPr>
        <w:spacing w:after="200" w:line="276" w:lineRule="auto"/>
        <w:jc w:val="both"/>
        <w:rPr>
          <w:rFonts w:ascii="Times New Roman" w:hAnsi="Times New Roman"/>
          <w:sz w:val="24"/>
          <w:szCs w:val="24"/>
        </w:rPr>
      </w:pPr>
      <w:r w:rsidRPr="00967277">
        <w:rPr>
          <w:rFonts w:ascii="Times New Roman" w:hAnsi="Times New Roman"/>
          <w:sz w:val="24"/>
          <w:szCs w:val="24"/>
        </w:rPr>
        <w:t xml:space="preserve">Reading answers </w:t>
      </w:r>
      <w:r w:rsidR="00463E31">
        <w:rPr>
          <w:rFonts w:ascii="Times New Roman" w:hAnsi="Times New Roman"/>
          <w:sz w:val="24"/>
          <w:szCs w:val="24"/>
        </w:rPr>
        <w:t>in typescript</w:t>
      </w:r>
      <w:r w:rsidRPr="00967277">
        <w:rPr>
          <w:rFonts w:ascii="Times New Roman" w:hAnsi="Times New Roman"/>
          <w:sz w:val="24"/>
          <w:szCs w:val="24"/>
        </w:rPr>
        <w:t xml:space="preserve"> is much easier.</w:t>
      </w:r>
    </w:p>
    <w:p w:rsidR="00735801" w:rsidRPr="00967277" w:rsidRDefault="00735801" w:rsidP="00735801">
      <w:pPr>
        <w:pStyle w:val="ListParagraph"/>
        <w:jc w:val="both"/>
        <w:rPr>
          <w:rFonts w:ascii="Times New Roman" w:hAnsi="Times New Roman"/>
          <w:sz w:val="24"/>
          <w:szCs w:val="24"/>
        </w:rPr>
      </w:pPr>
    </w:p>
    <w:p w:rsidR="006D5908" w:rsidRPr="00967277" w:rsidRDefault="00735801" w:rsidP="006D5908">
      <w:pPr>
        <w:jc w:val="both"/>
        <w:rPr>
          <w:rFonts w:ascii="Times New Roman" w:hAnsi="Times New Roman"/>
          <w:sz w:val="24"/>
          <w:szCs w:val="24"/>
        </w:rPr>
      </w:pPr>
      <w:r w:rsidRPr="00967277">
        <w:rPr>
          <w:rFonts w:ascii="Times New Roman" w:hAnsi="Times New Roman"/>
          <w:b/>
          <w:sz w:val="24"/>
          <w:szCs w:val="24"/>
        </w:rPr>
        <w:t>P</w:t>
      </w:r>
      <w:r w:rsidR="00463E31">
        <w:rPr>
          <w:rFonts w:ascii="Times New Roman" w:hAnsi="Times New Roman"/>
          <w:b/>
          <w:sz w:val="24"/>
          <w:szCs w:val="24"/>
        </w:rPr>
        <w:t xml:space="preserve">APER 2, </w:t>
      </w:r>
      <w:r w:rsidRPr="00967277">
        <w:rPr>
          <w:rFonts w:ascii="Times New Roman" w:hAnsi="Times New Roman"/>
          <w:b/>
          <w:sz w:val="24"/>
          <w:szCs w:val="24"/>
        </w:rPr>
        <w:t>Q</w:t>
      </w:r>
      <w:r w:rsidR="00463E31">
        <w:rPr>
          <w:rFonts w:ascii="Times New Roman" w:hAnsi="Times New Roman"/>
          <w:b/>
          <w:sz w:val="24"/>
          <w:szCs w:val="24"/>
        </w:rPr>
        <w:t xml:space="preserve">UESTION </w:t>
      </w:r>
      <w:r w:rsidR="002B3491">
        <w:rPr>
          <w:rFonts w:ascii="Times New Roman" w:hAnsi="Times New Roman"/>
          <w:b/>
          <w:sz w:val="24"/>
          <w:szCs w:val="24"/>
        </w:rPr>
        <w:t>2</w:t>
      </w:r>
    </w:p>
    <w:p w:rsidR="00735801" w:rsidRPr="00967277" w:rsidRDefault="00735801" w:rsidP="00735801">
      <w:pPr>
        <w:pStyle w:val="NoSpacing"/>
        <w:jc w:val="both"/>
        <w:rPr>
          <w:rFonts w:ascii="Times New Roman" w:hAnsi="Times New Roman" w:cs="Times New Roman"/>
          <w:sz w:val="24"/>
          <w:szCs w:val="24"/>
        </w:rPr>
      </w:pPr>
      <w:r w:rsidRPr="00967277">
        <w:rPr>
          <w:rFonts w:ascii="Times New Roman" w:hAnsi="Times New Roman" w:cs="Times New Roman"/>
          <w:sz w:val="24"/>
          <w:szCs w:val="24"/>
        </w:rPr>
        <w:t>Your client was an aging owner occupier farmer with a mixed holding.  He was looking to scale back farming operations and he had a keen young neighbour.  Although the question referred to grass and arable the questions centred around the 300 acres of arable land.</w:t>
      </w:r>
    </w:p>
    <w:p w:rsidR="00735801" w:rsidRPr="00967277" w:rsidRDefault="00735801" w:rsidP="00735801">
      <w:pPr>
        <w:pStyle w:val="NoSpacing"/>
        <w:jc w:val="both"/>
        <w:rPr>
          <w:rFonts w:ascii="Times New Roman" w:hAnsi="Times New Roman" w:cs="Times New Roman"/>
          <w:sz w:val="24"/>
          <w:szCs w:val="24"/>
        </w:rPr>
      </w:pPr>
    </w:p>
    <w:p w:rsidR="00735801" w:rsidRPr="00967277" w:rsidRDefault="00735801" w:rsidP="00735801">
      <w:pPr>
        <w:pStyle w:val="NoSpacing"/>
        <w:jc w:val="both"/>
        <w:rPr>
          <w:rFonts w:ascii="Times New Roman" w:hAnsi="Times New Roman" w:cs="Times New Roman"/>
          <w:sz w:val="24"/>
          <w:szCs w:val="24"/>
        </w:rPr>
      </w:pPr>
      <w:r w:rsidRPr="00967277">
        <w:rPr>
          <w:rFonts w:ascii="Times New Roman" w:hAnsi="Times New Roman" w:cs="Times New Roman"/>
          <w:sz w:val="24"/>
          <w:szCs w:val="24"/>
        </w:rPr>
        <w:t xml:space="preserve">The candidates were asked to comment upon the possible options for farming the arable land, what might be the most tax efficient </w:t>
      </w:r>
      <w:r w:rsidR="00463E31">
        <w:rPr>
          <w:rFonts w:ascii="Times New Roman" w:hAnsi="Times New Roman" w:cs="Times New Roman"/>
          <w:sz w:val="24"/>
          <w:szCs w:val="24"/>
        </w:rPr>
        <w:t xml:space="preserve">method </w:t>
      </w:r>
      <w:r w:rsidRPr="00967277">
        <w:rPr>
          <w:rFonts w:ascii="Times New Roman" w:hAnsi="Times New Roman" w:cs="Times New Roman"/>
          <w:sz w:val="24"/>
          <w:szCs w:val="24"/>
        </w:rPr>
        <w:t>for the client and what other impacts it might have on his tax arrangements, particularly relating to the farmhouse.  They were then asked to outline the basics of a contract farming agreement and prepare a budget to demonstrate they understood the workings of such arrangements.</w:t>
      </w:r>
    </w:p>
    <w:p w:rsidR="00735801" w:rsidRPr="00967277" w:rsidRDefault="00735801" w:rsidP="00735801">
      <w:pPr>
        <w:pStyle w:val="NoSpacing"/>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1.</w:t>
      </w:r>
      <w:r w:rsidRPr="00967277">
        <w:rPr>
          <w:rFonts w:ascii="Times New Roman" w:hAnsi="Times New Roman" w:cs="Times New Roman"/>
          <w:sz w:val="24"/>
          <w:szCs w:val="24"/>
        </w:rPr>
        <w:tab/>
        <w:t>Most candidates identified that the options were a Farm Business Tenancy under the Agricultural Tenancies Act 1995, either short or long duration</w:t>
      </w:r>
      <w:r w:rsidR="00463E31">
        <w:rPr>
          <w:rFonts w:ascii="Times New Roman" w:hAnsi="Times New Roman" w:cs="Times New Roman"/>
          <w:sz w:val="24"/>
          <w:szCs w:val="24"/>
        </w:rPr>
        <w:t xml:space="preserve"> (SLDT or MLDT in Scotland)</w:t>
      </w:r>
      <w:r w:rsidRPr="00967277">
        <w:rPr>
          <w:rFonts w:ascii="Times New Roman" w:hAnsi="Times New Roman" w:cs="Times New Roman"/>
          <w:sz w:val="24"/>
          <w:szCs w:val="24"/>
        </w:rPr>
        <w:t>.  Alternatives would have been contract farming agreements (either stubble</w:t>
      </w:r>
      <w:r w:rsidR="00463E31">
        <w:rPr>
          <w:rFonts w:ascii="Times New Roman" w:hAnsi="Times New Roman" w:cs="Times New Roman"/>
          <w:sz w:val="24"/>
          <w:szCs w:val="24"/>
        </w:rPr>
        <w:t>-to-stubble</w:t>
      </w:r>
      <w:r w:rsidRPr="00967277">
        <w:rPr>
          <w:rFonts w:ascii="Times New Roman" w:hAnsi="Times New Roman" w:cs="Times New Roman"/>
          <w:sz w:val="24"/>
          <w:szCs w:val="24"/>
        </w:rPr>
        <w:t xml:space="preserve"> or </w:t>
      </w:r>
      <w:r w:rsidR="00463E31">
        <w:rPr>
          <w:rFonts w:ascii="Times New Roman" w:hAnsi="Times New Roman" w:cs="Times New Roman"/>
          <w:sz w:val="24"/>
          <w:szCs w:val="24"/>
        </w:rPr>
        <w:t xml:space="preserve">by </w:t>
      </w:r>
      <w:r w:rsidRPr="00967277">
        <w:rPr>
          <w:rFonts w:ascii="Times New Roman" w:hAnsi="Times New Roman" w:cs="Times New Roman"/>
          <w:sz w:val="24"/>
          <w:szCs w:val="24"/>
        </w:rPr>
        <w:t>operation), share farming and the best also identified that the parties could enter into a joint venture company or partnership.  Generally</w:t>
      </w:r>
      <w:r w:rsidR="00463E31">
        <w:rPr>
          <w:rFonts w:ascii="Times New Roman" w:hAnsi="Times New Roman" w:cs="Times New Roman"/>
          <w:sz w:val="24"/>
          <w:szCs w:val="24"/>
        </w:rPr>
        <w:t>,</w:t>
      </w:r>
      <w:r w:rsidRPr="00967277">
        <w:rPr>
          <w:rFonts w:ascii="Times New Roman" w:hAnsi="Times New Roman" w:cs="Times New Roman"/>
          <w:sz w:val="24"/>
          <w:szCs w:val="24"/>
        </w:rPr>
        <w:t xml:space="preserve"> candidates scored well in this section.</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2.</w:t>
      </w:r>
      <w:r w:rsidRPr="00967277">
        <w:rPr>
          <w:rFonts w:ascii="Times New Roman" w:hAnsi="Times New Roman" w:cs="Times New Roman"/>
          <w:sz w:val="24"/>
          <w:szCs w:val="24"/>
        </w:rPr>
        <w:tab/>
        <w:t>Having been advised that your client's accountant favoured a contract farming agreement for the arable land, candidates were asked to explain why that was likely to be the most tax efficient approach.</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ab/>
        <w:t>The best identified that it maintained trading status for the client with the benefits that that brought in relation to Inheritance Tax and the ability to claim agricultural property relief and business property relief.</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ab/>
        <w:t>The best talked about continuing to trade and offset certain expenses against the business and maintaining VAT status.  Although not requested in the question some talked about the ability to maintain the position for entrepreneur's relief should the client wish to sell and retire at a later stage.</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3.</w:t>
      </w:r>
      <w:r w:rsidRPr="00967277">
        <w:rPr>
          <w:rFonts w:ascii="Times New Roman" w:hAnsi="Times New Roman" w:cs="Times New Roman"/>
          <w:sz w:val="24"/>
          <w:szCs w:val="24"/>
        </w:rPr>
        <w:tab/>
        <w:t>The client was concerned about the ability to maintain best tax arrangements for his farmhouse.</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ab/>
        <w:t xml:space="preserve">The key points were picked up by most candidates in that he needed to remain in occupation, direct operations from the farmhouse and be actively involved in the running of the business.  That was best achieved by regular, </w:t>
      </w:r>
      <w:proofErr w:type="spellStart"/>
      <w:r w:rsidRPr="00967277">
        <w:rPr>
          <w:rFonts w:ascii="Times New Roman" w:hAnsi="Times New Roman" w:cs="Times New Roman"/>
          <w:sz w:val="24"/>
          <w:szCs w:val="24"/>
        </w:rPr>
        <w:t>minuted</w:t>
      </w:r>
      <w:proofErr w:type="spellEnd"/>
      <w:r w:rsidRPr="00967277">
        <w:rPr>
          <w:rFonts w:ascii="Times New Roman" w:hAnsi="Times New Roman" w:cs="Times New Roman"/>
          <w:sz w:val="24"/>
          <w:szCs w:val="24"/>
        </w:rPr>
        <w:t xml:space="preserve"> meetings held in the farmhouse.  No details were given of the size of the farmhouse and the best candidates identified that if the house was very large then there could be a risk.</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ab/>
        <w:t>Case law examples were requested</w:t>
      </w:r>
      <w:r w:rsidR="007D7752">
        <w:rPr>
          <w:rFonts w:ascii="Times New Roman" w:hAnsi="Times New Roman" w:cs="Times New Roman"/>
          <w:sz w:val="24"/>
          <w:szCs w:val="24"/>
        </w:rPr>
        <w:t>.  M</w:t>
      </w:r>
      <w:r w:rsidRPr="00967277">
        <w:rPr>
          <w:rFonts w:ascii="Times New Roman" w:hAnsi="Times New Roman" w:cs="Times New Roman"/>
          <w:sz w:val="24"/>
          <w:szCs w:val="24"/>
        </w:rPr>
        <w:t xml:space="preserve">ost candidates mentioned at least one of the </w:t>
      </w:r>
      <w:proofErr w:type="spellStart"/>
      <w:r w:rsidRPr="00967277">
        <w:rPr>
          <w:rFonts w:ascii="Times New Roman" w:hAnsi="Times New Roman" w:cs="Times New Roman"/>
          <w:sz w:val="24"/>
          <w:szCs w:val="24"/>
        </w:rPr>
        <w:t>Antrobus</w:t>
      </w:r>
      <w:proofErr w:type="spellEnd"/>
      <w:r w:rsidRPr="00967277">
        <w:rPr>
          <w:rFonts w:ascii="Times New Roman" w:hAnsi="Times New Roman" w:cs="Times New Roman"/>
          <w:sz w:val="24"/>
          <w:szCs w:val="24"/>
        </w:rPr>
        <w:t xml:space="preserve"> cases</w:t>
      </w:r>
      <w:r w:rsidR="007D7752">
        <w:rPr>
          <w:rFonts w:ascii="Times New Roman" w:hAnsi="Times New Roman" w:cs="Times New Roman"/>
          <w:sz w:val="24"/>
          <w:szCs w:val="24"/>
        </w:rPr>
        <w:t>;</w:t>
      </w:r>
      <w:r w:rsidRPr="00967277">
        <w:rPr>
          <w:rFonts w:ascii="Times New Roman" w:hAnsi="Times New Roman" w:cs="Times New Roman"/>
          <w:sz w:val="24"/>
          <w:szCs w:val="24"/>
        </w:rPr>
        <w:t xml:space="preserve"> the best outlined the five tests from </w:t>
      </w:r>
      <w:proofErr w:type="spellStart"/>
      <w:r w:rsidRPr="00967277">
        <w:rPr>
          <w:rFonts w:ascii="Times New Roman" w:hAnsi="Times New Roman" w:cs="Times New Roman"/>
          <w:sz w:val="24"/>
          <w:szCs w:val="24"/>
        </w:rPr>
        <w:t>Antrobus</w:t>
      </w:r>
      <w:proofErr w:type="spellEnd"/>
      <w:r w:rsidRPr="00967277">
        <w:rPr>
          <w:rFonts w:ascii="Times New Roman" w:hAnsi="Times New Roman" w:cs="Times New Roman"/>
          <w:sz w:val="24"/>
          <w:szCs w:val="24"/>
        </w:rPr>
        <w:t xml:space="preserve"> 1.  The best candidates also dealt with McKenna (</w:t>
      </w:r>
      <w:proofErr w:type="spellStart"/>
      <w:r w:rsidRPr="00967277">
        <w:rPr>
          <w:rFonts w:ascii="Times New Roman" w:hAnsi="Times New Roman" w:cs="Times New Roman"/>
          <w:sz w:val="24"/>
          <w:szCs w:val="24"/>
        </w:rPr>
        <w:t>Arnander</w:t>
      </w:r>
      <w:proofErr w:type="spellEnd"/>
      <w:r w:rsidRPr="00967277">
        <w:rPr>
          <w:rFonts w:ascii="Times New Roman" w:hAnsi="Times New Roman" w:cs="Times New Roman"/>
          <w:sz w:val="24"/>
          <w:szCs w:val="24"/>
        </w:rPr>
        <w:t>) case and the need to continue active involvement.</w:t>
      </w:r>
    </w:p>
    <w:p w:rsidR="00735801" w:rsidRPr="00967277" w:rsidRDefault="00735801" w:rsidP="00735801">
      <w:pPr>
        <w:pStyle w:val="NoSpacing"/>
        <w:ind w:left="630" w:hanging="630"/>
        <w:jc w:val="both"/>
        <w:rPr>
          <w:rFonts w:ascii="Times New Roman" w:hAnsi="Times New Roman" w:cs="Times New Roman"/>
          <w:sz w:val="24"/>
          <w:szCs w:val="24"/>
        </w:rPr>
      </w:pPr>
    </w:p>
    <w:p w:rsidR="00735801" w:rsidRPr="00967277" w:rsidRDefault="00735801" w:rsidP="00735801">
      <w:pPr>
        <w:pStyle w:val="NoSpacing"/>
        <w:ind w:left="630" w:hanging="630"/>
        <w:jc w:val="both"/>
        <w:rPr>
          <w:rFonts w:ascii="Times New Roman" w:hAnsi="Times New Roman" w:cs="Times New Roman"/>
          <w:sz w:val="24"/>
          <w:szCs w:val="24"/>
        </w:rPr>
      </w:pPr>
      <w:r w:rsidRPr="00967277">
        <w:rPr>
          <w:rFonts w:ascii="Times New Roman" w:hAnsi="Times New Roman" w:cs="Times New Roman"/>
          <w:sz w:val="24"/>
          <w:szCs w:val="24"/>
        </w:rPr>
        <w:t>4.</w:t>
      </w:r>
      <w:r w:rsidRPr="00967277">
        <w:rPr>
          <w:rFonts w:ascii="Times New Roman" w:hAnsi="Times New Roman" w:cs="Times New Roman"/>
          <w:sz w:val="24"/>
          <w:szCs w:val="24"/>
        </w:rPr>
        <w:tab/>
        <w:t xml:space="preserve">Candidates were asked to set out the structure and workings of a typical CFA.  This was something that candidates could easily have learnt prior to the day as there was no </w:t>
      </w:r>
      <w:proofErr w:type="gramStart"/>
      <w:r w:rsidRPr="00967277">
        <w:rPr>
          <w:rFonts w:ascii="Times New Roman" w:hAnsi="Times New Roman" w:cs="Times New Roman"/>
          <w:sz w:val="24"/>
          <w:szCs w:val="24"/>
        </w:rPr>
        <w:t>particular requirement</w:t>
      </w:r>
      <w:proofErr w:type="gramEnd"/>
      <w:r w:rsidRPr="00967277">
        <w:rPr>
          <w:rFonts w:ascii="Times New Roman" w:hAnsi="Times New Roman" w:cs="Times New Roman"/>
          <w:sz w:val="24"/>
          <w:szCs w:val="24"/>
        </w:rPr>
        <w:t xml:space="preserve"> to refer it back to the question.  Many scored well on this area, identifying that the landowner (Peter Turnbull) would be the farmer and Matthew Brown would be the contractor.  In brief, the farmer would </w:t>
      </w:r>
      <w:r w:rsidR="007D7752" w:rsidRPr="00967277">
        <w:rPr>
          <w:rFonts w:ascii="Times New Roman" w:hAnsi="Times New Roman" w:cs="Times New Roman"/>
          <w:sz w:val="24"/>
          <w:szCs w:val="24"/>
        </w:rPr>
        <w:t xml:space="preserve">remain in control </w:t>
      </w:r>
      <w:r w:rsidR="007D7752">
        <w:rPr>
          <w:rFonts w:ascii="Times New Roman" w:hAnsi="Times New Roman" w:cs="Times New Roman"/>
          <w:sz w:val="24"/>
          <w:szCs w:val="24"/>
        </w:rPr>
        <w:t xml:space="preserve">and </w:t>
      </w:r>
      <w:r w:rsidRPr="00967277">
        <w:rPr>
          <w:rFonts w:ascii="Times New Roman" w:hAnsi="Times New Roman" w:cs="Times New Roman"/>
          <w:sz w:val="24"/>
          <w:szCs w:val="24"/>
        </w:rPr>
        <w:t>be responsible for the following:</w:t>
      </w:r>
    </w:p>
    <w:p w:rsidR="006D5908" w:rsidRPr="00967277" w:rsidRDefault="006D5908" w:rsidP="00735801">
      <w:pPr>
        <w:pStyle w:val="NoSpacing"/>
        <w:ind w:left="630" w:hanging="630"/>
        <w:jc w:val="both"/>
        <w:rPr>
          <w:rFonts w:ascii="Times New Roman" w:hAnsi="Times New Roman" w:cs="Times New Roman"/>
          <w:sz w:val="24"/>
          <w:szCs w:val="24"/>
        </w:rPr>
      </w:pPr>
    </w:p>
    <w:p w:rsidR="00735801" w:rsidRPr="007D7752" w:rsidRDefault="00735801" w:rsidP="007D7752">
      <w:pPr>
        <w:pStyle w:val="NoSpacing"/>
        <w:numPr>
          <w:ilvl w:val="0"/>
          <w:numId w:val="2"/>
        </w:numPr>
        <w:jc w:val="both"/>
        <w:rPr>
          <w:rFonts w:ascii="Times New Roman" w:hAnsi="Times New Roman" w:cs="Times New Roman"/>
          <w:sz w:val="24"/>
          <w:szCs w:val="24"/>
        </w:rPr>
      </w:pPr>
      <w:r w:rsidRPr="00967277">
        <w:rPr>
          <w:rFonts w:ascii="Times New Roman" w:hAnsi="Times New Roman" w:cs="Times New Roman"/>
          <w:sz w:val="24"/>
          <w:szCs w:val="24"/>
        </w:rPr>
        <w:t>Contributing land, buildings and capital.</w:t>
      </w:r>
    </w:p>
    <w:p w:rsidR="00735801" w:rsidRPr="00967277" w:rsidRDefault="007D7752" w:rsidP="0073580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735801" w:rsidRPr="00967277">
        <w:rPr>
          <w:rFonts w:ascii="Times New Roman" w:hAnsi="Times New Roman" w:cs="Times New Roman"/>
          <w:sz w:val="24"/>
          <w:szCs w:val="24"/>
        </w:rPr>
        <w:t>gree</w:t>
      </w:r>
      <w:r>
        <w:rPr>
          <w:rFonts w:ascii="Times New Roman" w:hAnsi="Times New Roman" w:cs="Times New Roman"/>
          <w:sz w:val="24"/>
          <w:szCs w:val="24"/>
        </w:rPr>
        <w:t>ing</w:t>
      </w:r>
      <w:r w:rsidR="00735801" w:rsidRPr="00967277">
        <w:rPr>
          <w:rFonts w:ascii="Times New Roman" w:hAnsi="Times New Roman" w:cs="Times New Roman"/>
          <w:sz w:val="24"/>
          <w:szCs w:val="24"/>
        </w:rPr>
        <w:t xml:space="preserve"> cropping policy with the contractor, which the contractor would then implement.</w:t>
      </w:r>
    </w:p>
    <w:p w:rsidR="00735801" w:rsidRPr="00967277" w:rsidRDefault="007D7752" w:rsidP="0073580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Setting</w:t>
      </w:r>
      <w:r w:rsidR="00735801" w:rsidRPr="00967277">
        <w:rPr>
          <w:rFonts w:ascii="Times New Roman" w:hAnsi="Times New Roman" w:cs="Times New Roman"/>
          <w:sz w:val="24"/>
          <w:szCs w:val="24"/>
        </w:rPr>
        <w:t xml:space="preserve"> up a separate bank account (typically known as No.2 Account) for the purchase of variable inputs, seeds, fertilisers, sprays and meeting other costs that were applicable to the farmed area.</w:t>
      </w:r>
    </w:p>
    <w:p w:rsidR="00735801" w:rsidRPr="00967277" w:rsidRDefault="007D7752" w:rsidP="0073580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Having a</w:t>
      </w:r>
      <w:r w:rsidR="00735801" w:rsidRPr="00967277">
        <w:rPr>
          <w:rFonts w:ascii="Times New Roman" w:hAnsi="Times New Roman" w:cs="Times New Roman"/>
          <w:sz w:val="24"/>
          <w:szCs w:val="24"/>
        </w:rPr>
        <w:t xml:space="preserve">ll purchases invoiced to </w:t>
      </w:r>
      <w:r>
        <w:rPr>
          <w:rFonts w:ascii="Times New Roman" w:hAnsi="Times New Roman" w:cs="Times New Roman"/>
          <w:sz w:val="24"/>
          <w:szCs w:val="24"/>
        </w:rPr>
        <w:t>him</w:t>
      </w:r>
      <w:r w:rsidR="00735801" w:rsidRPr="00967277">
        <w:rPr>
          <w:rFonts w:ascii="Times New Roman" w:hAnsi="Times New Roman" w:cs="Times New Roman"/>
          <w:sz w:val="24"/>
          <w:szCs w:val="24"/>
        </w:rPr>
        <w:t>.</w:t>
      </w:r>
    </w:p>
    <w:p w:rsidR="00735801" w:rsidRPr="00967277" w:rsidRDefault="007D7752" w:rsidP="0073580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w:t>
      </w:r>
      <w:r w:rsidR="00735801" w:rsidRPr="00967277">
        <w:rPr>
          <w:rFonts w:ascii="Times New Roman" w:hAnsi="Times New Roman" w:cs="Times New Roman"/>
          <w:sz w:val="24"/>
          <w:szCs w:val="24"/>
        </w:rPr>
        <w:t>laim</w:t>
      </w:r>
      <w:r>
        <w:rPr>
          <w:rFonts w:ascii="Times New Roman" w:hAnsi="Times New Roman" w:cs="Times New Roman"/>
          <w:sz w:val="24"/>
          <w:szCs w:val="24"/>
        </w:rPr>
        <w:t>ing</w:t>
      </w:r>
      <w:r w:rsidR="00735801" w:rsidRPr="00967277">
        <w:rPr>
          <w:rFonts w:ascii="Times New Roman" w:hAnsi="Times New Roman" w:cs="Times New Roman"/>
          <w:sz w:val="24"/>
          <w:szCs w:val="24"/>
        </w:rPr>
        <w:t xml:space="preserve"> Basic Payment, which may be included or excluded from the CFA depending on the overall terms.</w:t>
      </w:r>
    </w:p>
    <w:p w:rsidR="00735801" w:rsidRPr="00967277" w:rsidRDefault="007D7752" w:rsidP="0073580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w:t>
      </w:r>
      <w:r w:rsidR="00735801" w:rsidRPr="00967277">
        <w:rPr>
          <w:rFonts w:ascii="Times New Roman" w:hAnsi="Times New Roman" w:cs="Times New Roman"/>
          <w:sz w:val="24"/>
          <w:szCs w:val="24"/>
        </w:rPr>
        <w:t>laim</w:t>
      </w:r>
      <w:r>
        <w:rPr>
          <w:rFonts w:ascii="Times New Roman" w:hAnsi="Times New Roman" w:cs="Times New Roman"/>
          <w:sz w:val="24"/>
          <w:szCs w:val="24"/>
        </w:rPr>
        <w:t>ing</w:t>
      </w:r>
      <w:r w:rsidR="00735801" w:rsidRPr="00967277">
        <w:rPr>
          <w:rFonts w:ascii="Times New Roman" w:hAnsi="Times New Roman" w:cs="Times New Roman"/>
          <w:sz w:val="24"/>
          <w:szCs w:val="24"/>
        </w:rPr>
        <w:t xml:space="preserve"> environmental scheme payments, </w:t>
      </w:r>
      <w:r>
        <w:rPr>
          <w:rFonts w:ascii="Times New Roman" w:hAnsi="Times New Roman" w:cs="Times New Roman"/>
          <w:sz w:val="24"/>
          <w:szCs w:val="24"/>
        </w:rPr>
        <w:t>which ag</w:t>
      </w:r>
      <w:r w:rsidR="00735801" w:rsidRPr="00967277">
        <w:rPr>
          <w:rFonts w:ascii="Times New Roman" w:hAnsi="Times New Roman" w:cs="Times New Roman"/>
          <w:sz w:val="24"/>
          <w:szCs w:val="24"/>
        </w:rPr>
        <w:t>ain may be included or excluded from the CFA.  If the income was included</w:t>
      </w:r>
      <w:r>
        <w:rPr>
          <w:rFonts w:ascii="Times New Roman" w:hAnsi="Times New Roman" w:cs="Times New Roman"/>
          <w:sz w:val="24"/>
          <w:szCs w:val="24"/>
        </w:rPr>
        <w:t>,</w:t>
      </w:r>
      <w:r w:rsidR="00735801" w:rsidRPr="00967277">
        <w:rPr>
          <w:rFonts w:ascii="Times New Roman" w:hAnsi="Times New Roman" w:cs="Times New Roman"/>
          <w:sz w:val="24"/>
          <w:szCs w:val="24"/>
        </w:rPr>
        <w:t xml:space="preserve"> then the costs relating to them should also be deducted.</w:t>
      </w:r>
    </w:p>
    <w:p w:rsidR="00735801" w:rsidRPr="00967277" w:rsidRDefault="007D7752" w:rsidP="00735801">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735801" w:rsidRPr="00967277">
        <w:rPr>
          <w:rFonts w:ascii="Times New Roman" w:hAnsi="Times New Roman" w:cs="Times New Roman"/>
          <w:sz w:val="24"/>
          <w:szCs w:val="24"/>
        </w:rPr>
        <w:t>eal</w:t>
      </w:r>
      <w:r>
        <w:rPr>
          <w:rFonts w:ascii="Times New Roman" w:hAnsi="Times New Roman" w:cs="Times New Roman"/>
          <w:sz w:val="24"/>
          <w:szCs w:val="24"/>
        </w:rPr>
        <w:t>ing</w:t>
      </w:r>
      <w:r w:rsidR="00735801" w:rsidRPr="00967277">
        <w:rPr>
          <w:rFonts w:ascii="Times New Roman" w:hAnsi="Times New Roman" w:cs="Times New Roman"/>
          <w:sz w:val="24"/>
          <w:szCs w:val="24"/>
        </w:rPr>
        <w:t xml:space="preserve"> with crop marketing.  The</w:t>
      </w:r>
      <w:r>
        <w:rPr>
          <w:rFonts w:ascii="Times New Roman" w:hAnsi="Times New Roman" w:cs="Times New Roman"/>
          <w:sz w:val="24"/>
          <w:szCs w:val="24"/>
        </w:rPr>
        <w:t xml:space="preserve"> crops </w:t>
      </w:r>
      <w:r w:rsidR="00735801" w:rsidRPr="00967277">
        <w:rPr>
          <w:rFonts w:ascii="Times New Roman" w:hAnsi="Times New Roman" w:cs="Times New Roman"/>
          <w:sz w:val="24"/>
          <w:szCs w:val="24"/>
        </w:rPr>
        <w:t>are the farmer's crops and sold in his name.  The contractor might assist with market information.</w:t>
      </w:r>
    </w:p>
    <w:p w:rsidR="00735801" w:rsidRPr="00967277" w:rsidRDefault="00735801" w:rsidP="00735801">
      <w:pPr>
        <w:pStyle w:val="NoSpacing"/>
        <w:numPr>
          <w:ilvl w:val="0"/>
          <w:numId w:val="2"/>
        </w:numPr>
        <w:jc w:val="both"/>
        <w:rPr>
          <w:rFonts w:ascii="Times New Roman" w:hAnsi="Times New Roman" w:cs="Times New Roman"/>
          <w:sz w:val="24"/>
          <w:szCs w:val="24"/>
        </w:rPr>
      </w:pPr>
      <w:r w:rsidRPr="00967277">
        <w:rPr>
          <w:rFonts w:ascii="Times New Roman" w:hAnsi="Times New Roman" w:cs="Times New Roman"/>
          <w:sz w:val="24"/>
          <w:szCs w:val="24"/>
        </w:rPr>
        <w:t>Receiv</w:t>
      </w:r>
      <w:r w:rsidR="007D7752">
        <w:rPr>
          <w:rFonts w:ascii="Times New Roman" w:hAnsi="Times New Roman" w:cs="Times New Roman"/>
          <w:sz w:val="24"/>
          <w:szCs w:val="24"/>
        </w:rPr>
        <w:t>ing</w:t>
      </w:r>
      <w:r w:rsidRPr="00967277">
        <w:rPr>
          <w:rFonts w:ascii="Times New Roman" w:hAnsi="Times New Roman" w:cs="Times New Roman"/>
          <w:sz w:val="24"/>
          <w:szCs w:val="24"/>
        </w:rPr>
        <w:t xml:space="preserve"> a prior charge for the provision of land and buildings.</w:t>
      </w:r>
    </w:p>
    <w:p w:rsidR="00735801" w:rsidRPr="00967277" w:rsidRDefault="00735801" w:rsidP="00735801">
      <w:pPr>
        <w:pStyle w:val="NoSpacing"/>
        <w:numPr>
          <w:ilvl w:val="0"/>
          <w:numId w:val="2"/>
        </w:numPr>
        <w:jc w:val="both"/>
        <w:rPr>
          <w:rFonts w:ascii="Times New Roman" w:hAnsi="Times New Roman" w:cs="Times New Roman"/>
          <w:sz w:val="24"/>
          <w:szCs w:val="24"/>
        </w:rPr>
      </w:pPr>
      <w:r w:rsidRPr="00967277">
        <w:rPr>
          <w:rFonts w:ascii="Times New Roman" w:hAnsi="Times New Roman" w:cs="Times New Roman"/>
          <w:sz w:val="24"/>
          <w:szCs w:val="24"/>
        </w:rPr>
        <w:t>Tak</w:t>
      </w:r>
      <w:r w:rsidR="007D7752">
        <w:rPr>
          <w:rFonts w:ascii="Times New Roman" w:hAnsi="Times New Roman" w:cs="Times New Roman"/>
          <w:sz w:val="24"/>
          <w:szCs w:val="24"/>
        </w:rPr>
        <w:t>ing</w:t>
      </w:r>
      <w:r w:rsidRPr="00967277">
        <w:rPr>
          <w:rFonts w:ascii="Times New Roman" w:hAnsi="Times New Roman" w:cs="Times New Roman"/>
          <w:sz w:val="24"/>
          <w:szCs w:val="24"/>
        </w:rPr>
        <w:t xml:space="preserve"> risks.</w:t>
      </w:r>
    </w:p>
    <w:p w:rsidR="00735801" w:rsidRPr="00967277" w:rsidRDefault="00735801" w:rsidP="00735801">
      <w:pPr>
        <w:pStyle w:val="NoSpacing"/>
        <w:numPr>
          <w:ilvl w:val="0"/>
          <w:numId w:val="2"/>
        </w:numPr>
        <w:jc w:val="both"/>
        <w:rPr>
          <w:rFonts w:ascii="Times New Roman" w:hAnsi="Times New Roman" w:cs="Times New Roman"/>
          <w:sz w:val="24"/>
          <w:szCs w:val="24"/>
        </w:rPr>
      </w:pPr>
      <w:r w:rsidRPr="00967277">
        <w:rPr>
          <w:rFonts w:ascii="Times New Roman" w:hAnsi="Times New Roman" w:cs="Times New Roman"/>
          <w:sz w:val="24"/>
          <w:szCs w:val="24"/>
        </w:rPr>
        <w:t>Mak</w:t>
      </w:r>
      <w:r w:rsidR="007D7752">
        <w:rPr>
          <w:rFonts w:ascii="Times New Roman" w:hAnsi="Times New Roman" w:cs="Times New Roman"/>
          <w:sz w:val="24"/>
          <w:szCs w:val="24"/>
        </w:rPr>
        <w:t>ing</w:t>
      </w:r>
      <w:r w:rsidRPr="00967277">
        <w:rPr>
          <w:rFonts w:ascii="Times New Roman" w:hAnsi="Times New Roman" w:cs="Times New Roman"/>
          <w:sz w:val="24"/>
          <w:szCs w:val="24"/>
        </w:rPr>
        <w:t xml:space="preserve"> decisions.</w:t>
      </w:r>
    </w:p>
    <w:p w:rsidR="00735801" w:rsidRPr="00967277" w:rsidRDefault="00735801" w:rsidP="00735801">
      <w:pPr>
        <w:pStyle w:val="NoSpacing"/>
        <w:jc w:val="both"/>
        <w:rPr>
          <w:rFonts w:ascii="Times New Roman" w:hAnsi="Times New Roman" w:cs="Times New Roman"/>
          <w:sz w:val="24"/>
          <w:szCs w:val="24"/>
        </w:rPr>
      </w:pPr>
    </w:p>
    <w:p w:rsidR="00735801" w:rsidRPr="00967277" w:rsidRDefault="00735801" w:rsidP="00735801">
      <w:pPr>
        <w:pStyle w:val="NoSpacing"/>
        <w:ind w:left="720"/>
        <w:jc w:val="both"/>
        <w:rPr>
          <w:rFonts w:ascii="Times New Roman" w:hAnsi="Times New Roman" w:cs="Times New Roman"/>
          <w:sz w:val="24"/>
          <w:szCs w:val="24"/>
        </w:rPr>
      </w:pPr>
      <w:r w:rsidRPr="00967277">
        <w:rPr>
          <w:rFonts w:ascii="Times New Roman" w:hAnsi="Times New Roman" w:cs="Times New Roman"/>
          <w:sz w:val="24"/>
          <w:szCs w:val="24"/>
        </w:rPr>
        <w:t>The contractor provides:</w:t>
      </w:r>
    </w:p>
    <w:p w:rsidR="00735801" w:rsidRPr="00967277" w:rsidRDefault="00735801" w:rsidP="00735801">
      <w:pPr>
        <w:pStyle w:val="NoSpacing"/>
        <w:numPr>
          <w:ilvl w:val="0"/>
          <w:numId w:val="3"/>
        </w:numPr>
        <w:jc w:val="both"/>
        <w:rPr>
          <w:rFonts w:ascii="Times New Roman" w:hAnsi="Times New Roman" w:cs="Times New Roman"/>
          <w:sz w:val="24"/>
          <w:szCs w:val="24"/>
        </w:rPr>
      </w:pPr>
      <w:r w:rsidRPr="00967277">
        <w:rPr>
          <w:rFonts w:ascii="Times New Roman" w:hAnsi="Times New Roman" w:cs="Times New Roman"/>
          <w:sz w:val="24"/>
          <w:szCs w:val="24"/>
        </w:rPr>
        <w:t>A skilled workforce.</w:t>
      </w:r>
    </w:p>
    <w:p w:rsidR="00735801" w:rsidRPr="00967277" w:rsidRDefault="00735801" w:rsidP="00735801">
      <w:pPr>
        <w:pStyle w:val="NoSpacing"/>
        <w:numPr>
          <w:ilvl w:val="0"/>
          <w:numId w:val="3"/>
        </w:numPr>
        <w:jc w:val="both"/>
        <w:rPr>
          <w:rFonts w:ascii="Times New Roman" w:hAnsi="Times New Roman" w:cs="Times New Roman"/>
          <w:sz w:val="24"/>
          <w:szCs w:val="24"/>
        </w:rPr>
      </w:pPr>
      <w:r w:rsidRPr="00967277">
        <w:rPr>
          <w:rFonts w:ascii="Times New Roman" w:hAnsi="Times New Roman" w:cs="Times New Roman"/>
          <w:sz w:val="24"/>
          <w:szCs w:val="24"/>
        </w:rPr>
        <w:t>Implement</w:t>
      </w:r>
      <w:r w:rsidR="007D7752">
        <w:rPr>
          <w:rFonts w:ascii="Times New Roman" w:hAnsi="Times New Roman" w:cs="Times New Roman"/>
          <w:sz w:val="24"/>
          <w:szCs w:val="24"/>
        </w:rPr>
        <w:t xml:space="preserve">ation of </w:t>
      </w:r>
      <w:r w:rsidRPr="00967277">
        <w:rPr>
          <w:rFonts w:ascii="Times New Roman" w:hAnsi="Times New Roman" w:cs="Times New Roman"/>
          <w:sz w:val="24"/>
          <w:szCs w:val="24"/>
        </w:rPr>
        <w:t>the cropping plan as directed by the farmer.</w:t>
      </w:r>
    </w:p>
    <w:p w:rsidR="00735801" w:rsidRPr="00967277" w:rsidRDefault="007D7752" w:rsidP="007358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M</w:t>
      </w:r>
      <w:r w:rsidR="00735801" w:rsidRPr="00967277">
        <w:rPr>
          <w:rFonts w:ascii="Times New Roman" w:hAnsi="Times New Roman" w:cs="Times New Roman"/>
          <w:sz w:val="24"/>
          <w:szCs w:val="24"/>
        </w:rPr>
        <w:t>achinery.</w:t>
      </w:r>
    </w:p>
    <w:p w:rsidR="00735801" w:rsidRPr="00967277" w:rsidRDefault="007D7752" w:rsidP="007358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An u</w:t>
      </w:r>
      <w:r w:rsidR="00735801" w:rsidRPr="00967277">
        <w:rPr>
          <w:rFonts w:ascii="Times New Roman" w:hAnsi="Times New Roman" w:cs="Times New Roman"/>
          <w:sz w:val="24"/>
          <w:szCs w:val="24"/>
        </w:rPr>
        <w:t>ndertak</w:t>
      </w:r>
      <w:r>
        <w:rPr>
          <w:rFonts w:ascii="Times New Roman" w:hAnsi="Times New Roman" w:cs="Times New Roman"/>
          <w:sz w:val="24"/>
          <w:szCs w:val="24"/>
        </w:rPr>
        <w:t>ing</w:t>
      </w:r>
      <w:r w:rsidR="00735801" w:rsidRPr="00967277">
        <w:rPr>
          <w:rFonts w:ascii="Times New Roman" w:hAnsi="Times New Roman" w:cs="Times New Roman"/>
          <w:sz w:val="24"/>
          <w:szCs w:val="24"/>
        </w:rPr>
        <w:t xml:space="preserve"> not to disturb Basic Payment Scheme claim.</w:t>
      </w:r>
    </w:p>
    <w:p w:rsidR="00735801" w:rsidRPr="00967277" w:rsidRDefault="007D7752" w:rsidP="00735801">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An undertaking</w:t>
      </w:r>
      <w:r w:rsidR="00735801" w:rsidRPr="00967277">
        <w:rPr>
          <w:rFonts w:ascii="Times New Roman" w:hAnsi="Times New Roman" w:cs="Times New Roman"/>
          <w:sz w:val="24"/>
          <w:szCs w:val="24"/>
        </w:rPr>
        <w:t xml:space="preserve"> not to disturb environmental claims.</w:t>
      </w:r>
    </w:p>
    <w:p w:rsidR="00735801" w:rsidRPr="00967277" w:rsidRDefault="007D7752" w:rsidP="007D7752">
      <w:pPr>
        <w:pStyle w:val="NoSpacing"/>
        <w:ind w:left="720"/>
        <w:jc w:val="both"/>
        <w:rPr>
          <w:rFonts w:ascii="Times New Roman" w:hAnsi="Times New Roman" w:cs="Times New Roman"/>
          <w:sz w:val="24"/>
          <w:szCs w:val="24"/>
        </w:rPr>
      </w:pPr>
      <w:r>
        <w:rPr>
          <w:rFonts w:ascii="Times New Roman" w:hAnsi="Times New Roman" w:cs="Times New Roman"/>
          <w:sz w:val="24"/>
          <w:szCs w:val="24"/>
        </w:rPr>
        <w:t>and r</w:t>
      </w:r>
      <w:r w:rsidR="00735801" w:rsidRPr="00967277">
        <w:rPr>
          <w:rFonts w:ascii="Times New Roman" w:hAnsi="Times New Roman" w:cs="Times New Roman"/>
          <w:sz w:val="24"/>
          <w:szCs w:val="24"/>
        </w:rPr>
        <w:t>eceives a contractor's charge at the cost level – most gave a range between £100 and £120 per acre cropped.</w:t>
      </w:r>
    </w:p>
    <w:p w:rsidR="00735801" w:rsidRPr="00967277" w:rsidRDefault="00735801" w:rsidP="00735801">
      <w:pPr>
        <w:pStyle w:val="NoSpacing"/>
        <w:jc w:val="both"/>
        <w:rPr>
          <w:rFonts w:ascii="Times New Roman" w:hAnsi="Times New Roman" w:cs="Times New Roman"/>
          <w:sz w:val="24"/>
          <w:szCs w:val="24"/>
        </w:rPr>
      </w:pPr>
    </w:p>
    <w:p w:rsidR="00735801" w:rsidRPr="00967277" w:rsidRDefault="00735801" w:rsidP="00735801">
      <w:pPr>
        <w:pStyle w:val="NoSpacing"/>
        <w:ind w:left="720"/>
        <w:jc w:val="both"/>
        <w:rPr>
          <w:rFonts w:ascii="Times New Roman" w:hAnsi="Times New Roman" w:cs="Times New Roman"/>
          <w:sz w:val="24"/>
          <w:szCs w:val="24"/>
        </w:rPr>
      </w:pPr>
      <w:r w:rsidRPr="00967277">
        <w:rPr>
          <w:rFonts w:ascii="Times New Roman" w:hAnsi="Times New Roman" w:cs="Times New Roman"/>
          <w:sz w:val="24"/>
          <w:szCs w:val="24"/>
        </w:rPr>
        <w:t>After harvest, sales CFA accounts are prepared.  Other costs that might be deducted could include agronomy, storage of crops, drying of crops, accountancy, bank charges, maintenance matters, hedge cutting, electricity, water and any other pertinent costs.</w:t>
      </w:r>
    </w:p>
    <w:p w:rsidR="00735801" w:rsidRPr="00967277" w:rsidRDefault="00735801" w:rsidP="00735801">
      <w:pPr>
        <w:pStyle w:val="NoSpacing"/>
        <w:ind w:left="720"/>
        <w:jc w:val="both"/>
        <w:rPr>
          <w:rFonts w:ascii="Times New Roman" w:hAnsi="Times New Roman" w:cs="Times New Roman"/>
          <w:sz w:val="24"/>
          <w:szCs w:val="24"/>
        </w:rPr>
      </w:pPr>
    </w:p>
    <w:p w:rsidR="00735801" w:rsidRPr="00967277" w:rsidRDefault="00735801" w:rsidP="00735801">
      <w:pPr>
        <w:pStyle w:val="NoSpacing"/>
        <w:ind w:left="720" w:hanging="720"/>
        <w:jc w:val="both"/>
        <w:rPr>
          <w:rFonts w:ascii="Times New Roman" w:hAnsi="Times New Roman" w:cs="Times New Roman"/>
          <w:sz w:val="24"/>
          <w:szCs w:val="24"/>
        </w:rPr>
      </w:pPr>
      <w:r w:rsidRPr="00967277">
        <w:rPr>
          <w:rFonts w:ascii="Times New Roman" w:hAnsi="Times New Roman" w:cs="Times New Roman"/>
          <w:sz w:val="24"/>
          <w:szCs w:val="24"/>
        </w:rPr>
        <w:tab/>
        <w:t xml:space="preserve">Once the divisible surplus was arrived at it would be split between the farmer and the contractor and it could be </w:t>
      </w:r>
      <w:r w:rsidR="007D7752">
        <w:rPr>
          <w:rFonts w:ascii="Times New Roman" w:hAnsi="Times New Roman" w:cs="Times New Roman"/>
          <w:sz w:val="24"/>
          <w:szCs w:val="24"/>
        </w:rPr>
        <w:t xml:space="preserve">in </w:t>
      </w:r>
      <w:r w:rsidRPr="00967277">
        <w:rPr>
          <w:rFonts w:ascii="Times New Roman" w:hAnsi="Times New Roman" w:cs="Times New Roman"/>
          <w:sz w:val="24"/>
          <w:szCs w:val="24"/>
        </w:rPr>
        <w:t>up to three different tiers.</w:t>
      </w:r>
    </w:p>
    <w:p w:rsidR="00735801" w:rsidRPr="00967277" w:rsidRDefault="00735801" w:rsidP="00735801">
      <w:pPr>
        <w:pStyle w:val="NoSpacing"/>
        <w:ind w:left="720" w:hanging="720"/>
        <w:jc w:val="both"/>
        <w:rPr>
          <w:rFonts w:ascii="Times New Roman" w:hAnsi="Times New Roman" w:cs="Times New Roman"/>
          <w:sz w:val="24"/>
          <w:szCs w:val="24"/>
        </w:rPr>
      </w:pPr>
    </w:p>
    <w:p w:rsidR="00735801" w:rsidRPr="00967277" w:rsidRDefault="00735801" w:rsidP="00735801">
      <w:pPr>
        <w:pStyle w:val="NoSpacing"/>
        <w:ind w:left="720" w:hanging="720"/>
        <w:jc w:val="both"/>
        <w:rPr>
          <w:rFonts w:ascii="Times New Roman" w:hAnsi="Times New Roman" w:cs="Times New Roman"/>
          <w:sz w:val="24"/>
          <w:szCs w:val="24"/>
        </w:rPr>
      </w:pPr>
      <w:r w:rsidRPr="00967277">
        <w:rPr>
          <w:rFonts w:ascii="Times New Roman" w:hAnsi="Times New Roman" w:cs="Times New Roman"/>
          <w:sz w:val="24"/>
          <w:szCs w:val="24"/>
        </w:rPr>
        <w:tab/>
        <w:t>The important element was that there was no fixed income for the farmer; he was taking risk.</w:t>
      </w:r>
    </w:p>
    <w:p w:rsidR="00735801" w:rsidRPr="00967277" w:rsidRDefault="00735801" w:rsidP="00735801">
      <w:pPr>
        <w:pStyle w:val="NoSpacing"/>
        <w:ind w:left="720" w:hanging="720"/>
        <w:jc w:val="both"/>
        <w:rPr>
          <w:rFonts w:ascii="Times New Roman" w:hAnsi="Times New Roman" w:cs="Times New Roman"/>
          <w:sz w:val="24"/>
          <w:szCs w:val="24"/>
        </w:rPr>
      </w:pPr>
    </w:p>
    <w:p w:rsidR="00735801" w:rsidRPr="00967277" w:rsidRDefault="00735801" w:rsidP="00735801">
      <w:pPr>
        <w:pStyle w:val="NoSpacing"/>
        <w:ind w:left="720" w:hanging="720"/>
        <w:jc w:val="both"/>
        <w:rPr>
          <w:rFonts w:ascii="Times New Roman" w:hAnsi="Times New Roman" w:cs="Times New Roman"/>
          <w:sz w:val="24"/>
          <w:szCs w:val="24"/>
        </w:rPr>
      </w:pPr>
      <w:r w:rsidRPr="00967277">
        <w:rPr>
          <w:rFonts w:ascii="Times New Roman" w:hAnsi="Times New Roman" w:cs="Times New Roman"/>
          <w:sz w:val="24"/>
          <w:szCs w:val="24"/>
        </w:rPr>
        <w:tab/>
        <w:t xml:space="preserve">Most candidates did well in this </w:t>
      </w:r>
      <w:proofErr w:type="gramStart"/>
      <w:r w:rsidRPr="00967277">
        <w:rPr>
          <w:rFonts w:ascii="Times New Roman" w:hAnsi="Times New Roman" w:cs="Times New Roman"/>
          <w:sz w:val="24"/>
          <w:szCs w:val="24"/>
        </w:rPr>
        <w:t>section</w:t>
      </w:r>
      <w:proofErr w:type="gramEnd"/>
      <w:r w:rsidRPr="00967277">
        <w:rPr>
          <w:rFonts w:ascii="Times New Roman" w:hAnsi="Times New Roman" w:cs="Times New Roman"/>
          <w:sz w:val="24"/>
          <w:szCs w:val="24"/>
        </w:rPr>
        <w:t xml:space="preserve"> but few identified that there would be other costs that could be incurred over and above the variable inputs and few gave any regard as to where the crops might be stored.</w:t>
      </w:r>
    </w:p>
    <w:p w:rsidR="00735801" w:rsidRPr="00967277" w:rsidRDefault="00735801" w:rsidP="00735801">
      <w:pPr>
        <w:pStyle w:val="NoSpacing"/>
        <w:ind w:left="720" w:hanging="720"/>
        <w:jc w:val="both"/>
        <w:rPr>
          <w:rFonts w:ascii="Times New Roman" w:hAnsi="Times New Roman" w:cs="Times New Roman"/>
          <w:sz w:val="24"/>
          <w:szCs w:val="24"/>
        </w:rPr>
      </w:pPr>
    </w:p>
    <w:p w:rsidR="00735801" w:rsidRPr="00967277" w:rsidRDefault="00735801" w:rsidP="00735801">
      <w:pPr>
        <w:pStyle w:val="NoSpacing"/>
        <w:ind w:left="720" w:hanging="720"/>
        <w:jc w:val="both"/>
        <w:rPr>
          <w:rFonts w:ascii="Times New Roman" w:hAnsi="Times New Roman" w:cs="Times New Roman"/>
          <w:sz w:val="24"/>
          <w:szCs w:val="24"/>
        </w:rPr>
      </w:pPr>
      <w:r w:rsidRPr="00967277">
        <w:rPr>
          <w:rFonts w:ascii="Times New Roman" w:hAnsi="Times New Roman" w:cs="Times New Roman"/>
          <w:sz w:val="24"/>
          <w:szCs w:val="24"/>
        </w:rPr>
        <w:t>5.</w:t>
      </w:r>
      <w:r w:rsidRPr="00967277">
        <w:rPr>
          <w:rFonts w:ascii="Times New Roman" w:hAnsi="Times New Roman" w:cs="Times New Roman"/>
          <w:sz w:val="24"/>
          <w:szCs w:val="24"/>
        </w:rPr>
        <w:tab/>
        <w:t xml:space="preserve">Budget:  The best candidates constructed a budget structure and populated it with sensible, credible figures.  They worked from output, deducted variable costs and then deducted </w:t>
      </w:r>
      <w:r w:rsidR="007D7752">
        <w:rPr>
          <w:rFonts w:ascii="Times New Roman" w:hAnsi="Times New Roman" w:cs="Times New Roman"/>
          <w:sz w:val="24"/>
          <w:szCs w:val="24"/>
        </w:rPr>
        <w:t xml:space="preserve">the </w:t>
      </w:r>
      <w:r w:rsidRPr="00967277">
        <w:rPr>
          <w:rFonts w:ascii="Times New Roman" w:hAnsi="Times New Roman" w:cs="Times New Roman"/>
          <w:sz w:val="24"/>
          <w:szCs w:val="24"/>
        </w:rPr>
        <w:lastRenderedPageBreak/>
        <w:t xml:space="preserve">contractor's charge, </w:t>
      </w:r>
      <w:r w:rsidR="007D7752">
        <w:rPr>
          <w:rFonts w:ascii="Times New Roman" w:hAnsi="Times New Roman" w:cs="Times New Roman"/>
          <w:sz w:val="24"/>
          <w:szCs w:val="24"/>
        </w:rPr>
        <w:t xml:space="preserve">the </w:t>
      </w:r>
      <w:r w:rsidRPr="00967277">
        <w:rPr>
          <w:rFonts w:ascii="Times New Roman" w:hAnsi="Times New Roman" w:cs="Times New Roman"/>
          <w:sz w:val="24"/>
          <w:szCs w:val="24"/>
        </w:rPr>
        <w:t>farmer's first charge and other costs (as detailed in 4) and then divid</w:t>
      </w:r>
      <w:r w:rsidR="007D7752">
        <w:rPr>
          <w:rFonts w:ascii="Times New Roman" w:hAnsi="Times New Roman" w:cs="Times New Roman"/>
          <w:sz w:val="24"/>
          <w:szCs w:val="24"/>
        </w:rPr>
        <w:t>ed</w:t>
      </w:r>
      <w:r w:rsidRPr="00967277">
        <w:rPr>
          <w:rFonts w:ascii="Times New Roman" w:hAnsi="Times New Roman" w:cs="Times New Roman"/>
          <w:sz w:val="24"/>
          <w:szCs w:val="24"/>
        </w:rPr>
        <w:t xml:space="preserve"> the residue in accordance with the tiers.</w:t>
      </w:r>
    </w:p>
    <w:p w:rsidR="00735801" w:rsidRPr="00967277" w:rsidRDefault="00735801" w:rsidP="00735801">
      <w:pPr>
        <w:pStyle w:val="NoSpacing"/>
        <w:ind w:left="720" w:hanging="720"/>
        <w:jc w:val="both"/>
        <w:rPr>
          <w:rFonts w:ascii="Times New Roman" w:hAnsi="Times New Roman" w:cs="Times New Roman"/>
          <w:sz w:val="24"/>
          <w:szCs w:val="24"/>
        </w:rPr>
      </w:pPr>
    </w:p>
    <w:p w:rsidR="00735801" w:rsidRPr="00967277" w:rsidRDefault="00735801" w:rsidP="00735801">
      <w:pPr>
        <w:pStyle w:val="NoSpacing"/>
        <w:ind w:left="720" w:hanging="720"/>
        <w:jc w:val="both"/>
        <w:rPr>
          <w:rFonts w:ascii="Times New Roman" w:hAnsi="Times New Roman" w:cs="Times New Roman"/>
          <w:sz w:val="24"/>
          <w:szCs w:val="24"/>
        </w:rPr>
      </w:pPr>
      <w:r w:rsidRPr="00967277">
        <w:rPr>
          <w:rFonts w:ascii="Times New Roman" w:hAnsi="Times New Roman" w:cs="Times New Roman"/>
          <w:sz w:val="24"/>
          <w:szCs w:val="24"/>
        </w:rPr>
        <w:tab/>
        <w:t>Many candidates failed to complete the calculations to complete the set of figures for the parties.  Very few included additional costs in the budget.</w:t>
      </w:r>
    </w:p>
    <w:p w:rsidR="00735801" w:rsidRPr="00967277" w:rsidRDefault="00735801" w:rsidP="00735801">
      <w:pPr>
        <w:pStyle w:val="NoSpacing"/>
        <w:ind w:left="720" w:hanging="720"/>
        <w:jc w:val="both"/>
        <w:rPr>
          <w:rFonts w:ascii="Times New Roman" w:hAnsi="Times New Roman" w:cs="Times New Roman"/>
          <w:sz w:val="24"/>
          <w:szCs w:val="24"/>
        </w:rPr>
      </w:pPr>
    </w:p>
    <w:p w:rsidR="00735801" w:rsidRPr="00967277" w:rsidRDefault="00735801" w:rsidP="00735801">
      <w:pPr>
        <w:pStyle w:val="NoSpacing"/>
        <w:ind w:left="720" w:hanging="720"/>
        <w:jc w:val="both"/>
        <w:rPr>
          <w:rFonts w:ascii="Times New Roman" w:hAnsi="Times New Roman" w:cs="Times New Roman"/>
          <w:sz w:val="24"/>
          <w:szCs w:val="24"/>
        </w:rPr>
      </w:pPr>
      <w:r w:rsidRPr="00967277">
        <w:rPr>
          <w:rFonts w:ascii="Times New Roman" w:hAnsi="Times New Roman" w:cs="Times New Roman"/>
          <w:sz w:val="24"/>
          <w:szCs w:val="24"/>
        </w:rPr>
        <w:tab/>
        <w:t>There was a wide range of yields, prices and contract charges, farmer's first charge and variable input costs but providing they were credible marks were awarded.</w:t>
      </w:r>
    </w:p>
    <w:p w:rsidR="00735801" w:rsidRPr="00967277" w:rsidRDefault="00735801" w:rsidP="00735801">
      <w:pPr>
        <w:jc w:val="both"/>
        <w:rPr>
          <w:rFonts w:ascii="Times New Roman" w:hAnsi="Times New Roman"/>
          <w:sz w:val="24"/>
          <w:szCs w:val="24"/>
        </w:rPr>
      </w:pPr>
    </w:p>
    <w:p w:rsidR="00735801" w:rsidRPr="00967277" w:rsidRDefault="006D5908" w:rsidP="00735801">
      <w:pPr>
        <w:spacing w:after="0" w:line="276" w:lineRule="auto"/>
        <w:rPr>
          <w:rFonts w:ascii="Times New Roman" w:hAnsi="Times New Roman"/>
          <w:sz w:val="24"/>
          <w:szCs w:val="24"/>
        </w:rPr>
      </w:pPr>
      <w:r w:rsidRPr="00967277">
        <w:rPr>
          <w:rFonts w:ascii="Times New Roman" w:hAnsi="Times New Roman"/>
          <w:b/>
          <w:sz w:val="24"/>
          <w:szCs w:val="24"/>
        </w:rPr>
        <w:t>P</w:t>
      </w:r>
      <w:r w:rsidR="007D7752">
        <w:rPr>
          <w:rFonts w:ascii="Times New Roman" w:hAnsi="Times New Roman"/>
          <w:b/>
          <w:sz w:val="24"/>
          <w:szCs w:val="24"/>
        </w:rPr>
        <w:t>APER 2, QUESTION 5</w:t>
      </w:r>
    </w:p>
    <w:p w:rsidR="00735801" w:rsidRPr="00967277" w:rsidRDefault="00735801" w:rsidP="00735801">
      <w:pPr>
        <w:spacing w:after="0" w:line="276" w:lineRule="auto"/>
        <w:jc w:val="both"/>
        <w:rPr>
          <w:rFonts w:ascii="Times New Roman" w:hAnsi="Times New Roman"/>
          <w:sz w:val="24"/>
          <w:szCs w:val="24"/>
        </w:rPr>
      </w:pPr>
      <w:r w:rsidRPr="00967277">
        <w:rPr>
          <w:rFonts w:ascii="Times New Roman" w:hAnsi="Times New Roman"/>
          <w:sz w:val="24"/>
          <w:szCs w:val="24"/>
        </w:rPr>
        <w:t>This was a relatively straightforward CPO question that most candidates should be able to answer well by demonstrating knowledge and understanding.</w:t>
      </w:r>
    </w:p>
    <w:p w:rsidR="00735801" w:rsidRPr="00967277" w:rsidRDefault="00735801" w:rsidP="00735801">
      <w:pPr>
        <w:spacing w:after="0" w:line="276" w:lineRule="auto"/>
        <w:jc w:val="both"/>
        <w:rPr>
          <w:rFonts w:ascii="Times New Roman" w:hAnsi="Times New Roman"/>
          <w:sz w:val="24"/>
          <w:szCs w:val="24"/>
        </w:rPr>
      </w:pPr>
    </w:p>
    <w:p w:rsidR="00735801" w:rsidRPr="00967277" w:rsidRDefault="00735801" w:rsidP="00735801">
      <w:pPr>
        <w:spacing w:after="0" w:line="276" w:lineRule="auto"/>
        <w:jc w:val="both"/>
        <w:rPr>
          <w:rFonts w:ascii="Times New Roman" w:hAnsi="Times New Roman"/>
          <w:sz w:val="24"/>
          <w:szCs w:val="24"/>
        </w:rPr>
      </w:pPr>
      <w:r w:rsidRPr="00967277">
        <w:rPr>
          <w:rFonts w:ascii="Times New Roman" w:hAnsi="Times New Roman"/>
          <w:sz w:val="24"/>
          <w:szCs w:val="24"/>
        </w:rPr>
        <w:t>Part a) requested an outline of the process and timeline for a CPO.  Many candidates set out a ‘text book’ answer, possibly demonstrating learning through tutorial; others were less structured and omitted many stages of the process.</w:t>
      </w:r>
    </w:p>
    <w:p w:rsidR="00735801" w:rsidRPr="00967277" w:rsidRDefault="00735801" w:rsidP="00735801">
      <w:pPr>
        <w:spacing w:after="0" w:line="276" w:lineRule="auto"/>
        <w:jc w:val="both"/>
        <w:rPr>
          <w:rFonts w:ascii="Times New Roman" w:hAnsi="Times New Roman"/>
          <w:sz w:val="24"/>
          <w:szCs w:val="24"/>
        </w:rPr>
      </w:pPr>
    </w:p>
    <w:p w:rsidR="00735801" w:rsidRPr="00967277" w:rsidRDefault="00735801" w:rsidP="00735801">
      <w:pPr>
        <w:spacing w:after="0" w:line="276" w:lineRule="auto"/>
        <w:jc w:val="both"/>
        <w:rPr>
          <w:rFonts w:ascii="Times New Roman" w:hAnsi="Times New Roman"/>
          <w:sz w:val="24"/>
          <w:szCs w:val="24"/>
        </w:rPr>
      </w:pPr>
      <w:r w:rsidRPr="00967277">
        <w:rPr>
          <w:rFonts w:ascii="Times New Roman" w:hAnsi="Times New Roman"/>
          <w:sz w:val="24"/>
          <w:szCs w:val="24"/>
        </w:rPr>
        <w:t xml:space="preserve">Part b) sought measures to mitigate the effects of the scheme.  Answers were variable but nearly all suggested the </w:t>
      </w:r>
      <w:r w:rsidR="007D7752">
        <w:rPr>
          <w:rFonts w:ascii="Times New Roman" w:hAnsi="Times New Roman"/>
          <w:sz w:val="24"/>
          <w:szCs w:val="24"/>
        </w:rPr>
        <w:t>acquiring authority</w:t>
      </w:r>
      <w:r w:rsidRPr="00967277">
        <w:rPr>
          <w:rFonts w:ascii="Times New Roman" w:hAnsi="Times New Roman"/>
          <w:sz w:val="24"/>
          <w:szCs w:val="24"/>
        </w:rPr>
        <w:t xml:space="preserve"> construct a bridge or underpass to 10 hectares of severed arable land.  Only one candidate identified that on a simple cost-v-benefit analysis the works would exceed the severance claim (works, say £1M; claim say £30,000-£40,000) and therefore this item would not succeed.</w:t>
      </w:r>
    </w:p>
    <w:p w:rsidR="00735801" w:rsidRPr="00967277" w:rsidRDefault="00735801" w:rsidP="00735801">
      <w:pPr>
        <w:spacing w:after="0" w:line="276" w:lineRule="auto"/>
        <w:jc w:val="both"/>
        <w:rPr>
          <w:rFonts w:ascii="Times New Roman" w:hAnsi="Times New Roman"/>
          <w:sz w:val="24"/>
          <w:szCs w:val="24"/>
        </w:rPr>
      </w:pPr>
    </w:p>
    <w:p w:rsidR="00735801" w:rsidRPr="00967277" w:rsidRDefault="00735801" w:rsidP="00735801">
      <w:pPr>
        <w:spacing w:after="0" w:line="276" w:lineRule="auto"/>
        <w:jc w:val="both"/>
        <w:rPr>
          <w:rFonts w:ascii="Times New Roman" w:hAnsi="Times New Roman"/>
          <w:sz w:val="24"/>
          <w:szCs w:val="24"/>
        </w:rPr>
      </w:pPr>
      <w:r w:rsidRPr="00967277">
        <w:rPr>
          <w:rFonts w:ascii="Times New Roman" w:hAnsi="Times New Roman"/>
          <w:sz w:val="24"/>
          <w:szCs w:val="24"/>
        </w:rPr>
        <w:t>Part c) asked for illustrative heads of claim with suggested figures based upon current values.  Again, many candidates produced well-structured answers, but some missed basic items or lacked detail and several confused calculations between hectares and acres, with some alarming figures. A simple “sense check” would have identified the error.</w:t>
      </w:r>
    </w:p>
    <w:p w:rsidR="00735801" w:rsidRPr="00967277" w:rsidRDefault="00735801" w:rsidP="00735801">
      <w:pPr>
        <w:spacing w:after="0" w:line="276" w:lineRule="auto"/>
        <w:jc w:val="both"/>
        <w:rPr>
          <w:rFonts w:ascii="Times New Roman" w:hAnsi="Times New Roman"/>
          <w:sz w:val="24"/>
          <w:szCs w:val="24"/>
        </w:rPr>
      </w:pPr>
    </w:p>
    <w:p w:rsidR="00735801" w:rsidRPr="00967277" w:rsidRDefault="00735801" w:rsidP="00735801">
      <w:pPr>
        <w:spacing w:after="0" w:line="276" w:lineRule="auto"/>
        <w:jc w:val="both"/>
        <w:rPr>
          <w:rFonts w:ascii="Times New Roman" w:hAnsi="Times New Roman"/>
          <w:sz w:val="24"/>
          <w:szCs w:val="24"/>
        </w:rPr>
      </w:pPr>
      <w:r w:rsidRPr="00967277">
        <w:rPr>
          <w:rFonts w:ascii="Times New Roman" w:hAnsi="Times New Roman"/>
          <w:sz w:val="24"/>
          <w:szCs w:val="24"/>
        </w:rPr>
        <w:t xml:space="preserve">Part d) invited a debate on </w:t>
      </w:r>
      <w:r w:rsidR="007D7752">
        <w:rPr>
          <w:rFonts w:ascii="Times New Roman" w:hAnsi="Times New Roman"/>
          <w:sz w:val="24"/>
          <w:szCs w:val="24"/>
        </w:rPr>
        <w:t>b</w:t>
      </w:r>
      <w:r w:rsidRPr="00967277">
        <w:rPr>
          <w:rFonts w:ascii="Times New Roman" w:hAnsi="Times New Roman"/>
          <w:sz w:val="24"/>
          <w:szCs w:val="24"/>
        </w:rPr>
        <w:t xml:space="preserve">etterment, the scheme suggesting the new road would ‘frame’ a possible development site in the future.  Many noted this potential but very few developed their answer as to how this may be argued.  The severed land could be accessed off the existing road, leading to a discussion of how much and against which Heads of Claim any </w:t>
      </w:r>
      <w:r w:rsidR="007D7752">
        <w:rPr>
          <w:rFonts w:ascii="Times New Roman" w:hAnsi="Times New Roman"/>
          <w:sz w:val="24"/>
          <w:szCs w:val="24"/>
        </w:rPr>
        <w:t>b</w:t>
      </w:r>
      <w:r w:rsidRPr="00967277">
        <w:rPr>
          <w:rFonts w:ascii="Times New Roman" w:hAnsi="Times New Roman"/>
          <w:sz w:val="24"/>
          <w:szCs w:val="24"/>
        </w:rPr>
        <w:t>etterment would be offset.</w:t>
      </w:r>
    </w:p>
    <w:p w:rsidR="00735801" w:rsidRPr="00967277" w:rsidRDefault="00735801" w:rsidP="00735801">
      <w:pPr>
        <w:spacing w:after="0" w:line="276" w:lineRule="auto"/>
        <w:jc w:val="both"/>
        <w:rPr>
          <w:rFonts w:ascii="Times New Roman" w:hAnsi="Times New Roman"/>
          <w:sz w:val="24"/>
          <w:szCs w:val="24"/>
        </w:rPr>
      </w:pPr>
    </w:p>
    <w:p w:rsidR="00735801" w:rsidRPr="00967277" w:rsidRDefault="00735801" w:rsidP="00735801">
      <w:pPr>
        <w:spacing w:after="0" w:line="276" w:lineRule="auto"/>
        <w:jc w:val="both"/>
        <w:rPr>
          <w:rFonts w:ascii="Times New Roman" w:hAnsi="Times New Roman"/>
          <w:sz w:val="24"/>
          <w:szCs w:val="24"/>
        </w:rPr>
      </w:pPr>
      <w:r w:rsidRPr="00967277">
        <w:rPr>
          <w:rFonts w:ascii="Times New Roman" w:hAnsi="Times New Roman"/>
          <w:sz w:val="24"/>
          <w:szCs w:val="24"/>
        </w:rPr>
        <w:t>The paper was answered by 79 candidates, demonstrating it is core to the curriculum.  The marking range indicated that those who are well prepared and active in CPO could pass with top candidates reaching good marks.</w:t>
      </w:r>
    </w:p>
    <w:p w:rsidR="00735801" w:rsidRPr="00967277" w:rsidRDefault="00735801" w:rsidP="00735801">
      <w:pPr>
        <w:spacing w:after="0" w:line="276" w:lineRule="auto"/>
        <w:jc w:val="both"/>
        <w:rPr>
          <w:rFonts w:ascii="Times New Roman" w:hAnsi="Times New Roman"/>
          <w:b/>
          <w:sz w:val="24"/>
          <w:szCs w:val="24"/>
        </w:rPr>
      </w:pPr>
    </w:p>
    <w:p w:rsidR="00B92936" w:rsidRPr="007D7752" w:rsidRDefault="007D7752" w:rsidP="00735801">
      <w:pPr>
        <w:jc w:val="both"/>
        <w:rPr>
          <w:rFonts w:ascii="Times New Roman" w:hAnsi="Times New Roman"/>
          <w:b/>
          <w:sz w:val="24"/>
          <w:szCs w:val="24"/>
        </w:rPr>
      </w:pPr>
      <w:r w:rsidRPr="007D7752">
        <w:rPr>
          <w:rFonts w:ascii="Times New Roman" w:hAnsi="Times New Roman"/>
          <w:b/>
          <w:sz w:val="24"/>
          <w:szCs w:val="24"/>
        </w:rPr>
        <w:t>PAPER 2, QUESTION 6</w:t>
      </w:r>
    </w:p>
    <w:p w:rsidR="0004358E" w:rsidRPr="00967277" w:rsidRDefault="0004358E" w:rsidP="0004358E">
      <w:pPr>
        <w:jc w:val="both"/>
        <w:rPr>
          <w:rFonts w:ascii="Times New Roman" w:hAnsi="Times New Roman"/>
          <w:sz w:val="24"/>
          <w:szCs w:val="24"/>
          <w:u w:val="single"/>
        </w:rPr>
      </w:pPr>
      <w:r w:rsidRPr="00967277">
        <w:rPr>
          <w:rFonts w:ascii="Times New Roman" w:hAnsi="Times New Roman"/>
          <w:sz w:val="24"/>
          <w:szCs w:val="24"/>
          <w:u w:val="single"/>
        </w:rPr>
        <w:t>End of Tenancy Matters</w:t>
      </w:r>
    </w:p>
    <w:p w:rsidR="0004358E" w:rsidRPr="00967277" w:rsidRDefault="0004358E" w:rsidP="0004358E">
      <w:pPr>
        <w:jc w:val="both"/>
        <w:rPr>
          <w:rFonts w:ascii="Times New Roman" w:hAnsi="Times New Roman"/>
          <w:sz w:val="24"/>
          <w:szCs w:val="24"/>
        </w:rPr>
      </w:pPr>
      <w:r w:rsidRPr="00967277">
        <w:rPr>
          <w:rFonts w:ascii="Times New Roman" w:hAnsi="Times New Roman"/>
          <w:sz w:val="24"/>
          <w:szCs w:val="24"/>
        </w:rPr>
        <w:lastRenderedPageBreak/>
        <w:t xml:space="preserve">The </w:t>
      </w:r>
      <w:r w:rsidR="007D7752">
        <w:rPr>
          <w:rFonts w:ascii="Times New Roman" w:hAnsi="Times New Roman"/>
          <w:sz w:val="24"/>
          <w:szCs w:val="24"/>
        </w:rPr>
        <w:t>q</w:t>
      </w:r>
      <w:r w:rsidRPr="00967277">
        <w:rPr>
          <w:rFonts w:ascii="Times New Roman" w:hAnsi="Times New Roman"/>
          <w:sz w:val="24"/>
          <w:szCs w:val="24"/>
        </w:rPr>
        <w:t xml:space="preserve">uestion provided </w:t>
      </w:r>
      <w:r w:rsidR="007D7752">
        <w:rPr>
          <w:rFonts w:ascii="Times New Roman" w:hAnsi="Times New Roman"/>
          <w:sz w:val="24"/>
          <w:szCs w:val="24"/>
        </w:rPr>
        <w:t>c</w:t>
      </w:r>
      <w:r w:rsidRPr="00967277">
        <w:rPr>
          <w:rFonts w:ascii="Times New Roman" w:hAnsi="Times New Roman"/>
          <w:sz w:val="24"/>
          <w:szCs w:val="24"/>
        </w:rPr>
        <w:t xml:space="preserve">andidates with significant information concerning a scenario of a Notice to Quit on a </w:t>
      </w:r>
      <w:r w:rsidR="007D7752">
        <w:rPr>
          <w:rFonts w:ascii="Times New Roman" w:hAnsi="Times New Roman"/>
          <w:sz w:val="24"/>
          <w:szCs w:val="24"/>
        </w:rPr>
        <w:t>l</w:t>
      </w:r>
      <w:r w:rsidRPr="00967277">
        <w:rPr>
          <w:rFonts w:ascii="Times New Roman" w:hAnsi="Times New Roman"/>
          <w:sz w:val="24"/>
          <w:szCs w:val="24"/>
        </w:rPr>
        <w:t xml:space="preserve">ivestock </w:t>
      </w:r>
      <w:r w:rsidR="007D7752">
        <w:rPr>
          <w:rFonts w:ascii="Times New Roman" w:hAnsi="Times New Roman"/>
          <w:sz w:val="24"/>
          <w:szCs w:val="24"/>
        </w:rPr>
        <w:t>h</w:t>
      </w:r>
      <w:r w:rsidRPr="00967277">
        <w:rPr>
          <w:rFonts w:ascii="Times New Roman" w:hAnsi="Times New Roman"/>
          <w:sz w:val="24"/>
          <w:szCs w:val="24"/>
        </w:rPr>
        <w:t>olding</w:t>
      </w:r>
      <w:r w:rsidR="007D7752">
        <w:rPr>
          <w:rFonts w:ascii="Times New Roman" w:hAnsi="Times New Roman"/>
          <w:sz w:val="24"/>
          <w:szCs w:val="24"/>
        </w:rPr>
        <w:t>,</w:t>
      </w:r>
      <w:r w:rsidRPr="00967277">
        <w:rPr>
          <w:rFonts w:ascii="Times New Roman" w:hAnsi="Times New Roman"/>
          <w:sz w:val="24"/>
          <w:szCs w:val="24"/>
        </w:rPr>
        <w:t xml:space="preserve"> requiring them to give advice regarding </w:t>
      </w:r>
      <w:r w:rsidR="007D7752">
        <w:rPr>
          <w:rFonts w:ascii="Times New Roman" w:hAnsi="Times New Roman"/>
          <w:sz w:val="24"/>
          <w:szCs w:val="24"/>
        </w:rPr>
        <w:t>i</w:t>
      </w:r>
      <w:r w:rsidRPr="00967277">
        <w:rPr>
          <w:rFonts w:ascii="Times New Roman" w:hAnsi="Times New Roman"/>
          <w:sz w:val="24"/>
          <w:szCs w:val="24"/>
        </w:rPr>
        <w:t xml:space="preserve">mprovements, </w:t>
      </w:r>
      <w:r w:rsidR="007D7752">
        <w:rPr>
          <w:rFonts w:ascii="Times New Roman" w:hAnsi="Times New Roman"/>
          <w:sz w:val="24"/>
          <w:szCs w:val="24"/>
        </w:rPr>
        <w:t>f</w:t>
      </w:r>
      <w:r w:rsidRPr="00967277">
        <w:rPr>
          <w:rFonts w:ascii="Times New Roman" w:hAnsi="Times New Roman"/>
          <w:sz w:val="24"/>
          <w:szCs w:val="24"/>
        </w:rPr>
        <w:t xml:space="preserve">ixtures, </w:t>
      </w:r>
      <w:r w:rsidR="007D7752">
        <w:rPr>
          <w:rFonts w:ascii="Times New Roman" w:hAnsi="Times New Roman"/>
          <w:sz w:val="24"/>
          <w:szCs w:val="24"/>
        </w:rPr>
        <w:t>t</w:t>
      </w:r>
      <w:r w:rsidRPr="00967277">
        <w:rPr>
          <w:rFonts w:ascii="Times New Roman" w:hAnsi="Times New Roman"/>
          <w:sz w:val="24"/>
          <w:szCs w:val="24"/>
        </w:rPr>
        <w:t xml:space="preserve">enant </w:t>
      </w:r>
      <w:r w:rsidR="007D7752">
        <w:rPr>
          <w:rFonts w:ascii="Times New Roman" w:hAnsi="Times New Roman"/>
          <w:sz w:val="24"/>
          <w:szCs w:val="24"/>
        </w:rPr>
        <w:t>r</w:t>
      </w:r>
      <w:r w:rsidRPr="00967277">
        <w:rPr>
          <w:rFonts w:ascii="Times New Roman" w:hAnsi="Times New Roman"/>
          <w:sz w:val="24"/>
          <w:szCs w:val="24"/>
        </w:rPr>
        <w:t xml:space="preserve">ight, </w:t>
      </w:r>
      <w:r w:rsidR="007D7752">
        <w:rPr>
          <w:rFonts w:ascii="Times New Roman" w:hAnsi="Times New Roman"/>
          <w:sz w:val="24"/>
          <w:szCs w:val="24"/>
        </w:rPr>
        <w:t>d</w:t>
      </w:r>
      <w:r w:rsidRPr="00967277">
        <w:rPr>
          <w:rFonts w:ascii="Times New Roman" w:hAnsi="Times New Roman"/>
          <w:sz w:val="24"/>
          <w:szCs w:val="24"/>
        </w:rPr>
        <w:t xml:space="preserve">ilapidations, </w:t>
      </w:r>
      <w:r w:rsidR="007D7752">
        <w:rPr>
          <w:rFonts w:ascii="Times New Roman" w:hAnsi="Times New Roman"/>
          <w:sz w:val="24"/>
          <w:szCs w:val="24"/>
        </w:rPr>
        <w:t>c</w:t>
      </w:r>
      <w:r w:rsidRPr="00967277">
        <w:rPr>
          <w:rFonts w:ascii="Times New Roman" w:hAnsi="Times New Roman"/>
          <w:sz w:val="24"/>
          <w:szCs w:val="24"/>
        </w:rPr>
        <w:t xml:space="preserve">ottage </w:t>
      </w:r>
      <w:r w:rsidR="007D7752">
        <w:rPr>
          <w:rFonts w:ascii="Times New Roman" w:hAnsi="Times New Roman"/>
          <w:sz w:val="24"/>
          <w:szCs w:val="24"/>
        </w:rPr>
        <w:t>o</w:t>
      </w:r>
      <w:r w:rsidRPr="00967277">
        <w:rPr>
          <w:rFonts w:ascii="Times New Roman" w:hAnsi="Times New Roman"/>
          <w:sz w:val="24"/>
          <w:szCs w:val="24"/>
        </w:rPr>
        <w:t xml:space="preserve">ccupation, </w:t>
      </w:r>
      <w:r w:rsidR="007D7752">
        <w:rPr>
          <w:rFonts w:ascii="Times New Roman" w:hAnsi="Times New Roman"/>
          <w:sz w:val="24"/>
          <w:szCs w:val="24"/>
        </w:rPr>
        <w:t>e</w:t>
      </w:r>
      <w:r w:rsidRPr="00967277">
        <w:rPr>
          <w:rFonts w:ascii="Times New Roman" w:hAnsi="Times New Roman"/>
          <w:sz w:val="24"/>
          <w:szCs w:val="24"/>
        </w:rPr>
        <w:t xml:space="preserve">mployment and </w:t>
      </w:r>
      <w:r w:rsidR="007D7752">
        <w:rPr>
          <w:rFonts w:ascii="Times New Roman" w:hAnsi="Times New Roman"/>
          <w:sz w:val="24"/>
          <w:szCs w:val="24"/>
        </w:rPr>
        <w:t xml:space="preserve">an </w:t>
      </w:r>
      <w:proofErr w:type="spellStart"/>
      <w:r w:rsidR="007D7752">
        <w:rPr>
          <w:rFonts w:ascii="Times New Roman" w:hAnsi="Times New Roman"/>
          <w:sz w:val="24"/>
          <w:szCs w:val="24"/>
        </w:rPr>
        <w:t>agri</w:t>
      </w:r>
      <w:proofErr w:type="spellEnd"/>
      <w:r w:rsidR="007D7752">
        <w:rPr>
          <w:rFonts w:ascii="Times New Roman" w:hAnsi="Times New Roman"/>
          <w:sz w:val="24"/>
          <w:szCs w:val="24"/>
        </w:rPr>
        <w:t>-environment agreement</w:t>
      </w:r>
      <w:r w:rsidRPr="00967277">
        <w:rPr>
          <w:rFonts w:ascii="Times New Roman" w:hAnsi="Times New Roman"/>
          <w:sz w:val="24"/>
          <w:szCs w:val="24"/>
        </w:rPr>
        <w:t>.</w:t>
      </w:r>
    </w:p>
    <w:p w:rsidR="0004358E" w:rsidRPr="00967277" w:rsidRDefault="0004358E" w:rsidP="0004358E">
      <w:pPr>
        <w:pStyle w:val="ListParagraph"/>
        <w:numPr>
          <w:ilvl w:val="0"/>
          <w:numId w:val="5"/>
        </w:numPr>
        <w:spacing w:after="0" w:line="240" w:lineRule="auto"/>
        <w:ind w:left="360"/>
        <w:jc w:val="both"/>
        <w:rPr>
          <w:rFonts w:ascii="Times New Roman" w:hAnsi="Times New Roman"/>
          <w:sz w:val="24"/>
          <w:szCs w:val="24"/>
        </w:rPr>
      </w:pPr>
      <w:r w:rsidRPr="00967277">
        <w:rPr>
          <w:rFonts w:ascii="Times New Roman" w:hAnsi="Times New Roman"/>
          <w:sz w:val="24"/>
          <w:szCs w:val="24"/>
        </w:rPr>
        <w:t>62 Candidates answered the Question</w:t>
      </w:r>
    </w:p>
    <w:p w:rsidR="0004358E" w:rsidRPr="00967277" w:rsidRDefault="0004358E" w:rsidP="0004358E">
      <w:pPr>
        <w:pStyle w:val="ListParagraph"/>
        <w:numPr>
          <w:ilvl w:val="0"/>
          <w:numId w:val="5"/>
        </w:numPr>
        <w:spacing w:after="0" w:line="240" w:lineRule="auto"/>
        <w:ind w:left="360"/>
        <w:jc w:val="both"/>
        <w:rPr>
          <w:rFonts w:ascii="Times New Roman" w:hAnsi="Times New Roman"/>
          <w:sz w:val="24"/>
          <w:szCs w:val="24"/>
        </w:rPr>
      </w:pPr>
      <w:r w:rsidRPr="00967277">
        <w:rPr>
          <w:rFonts w:ascii="Times New Roman" w:hAnsi="Times New Roman"/>
          <w:sz w:val="24"/>
          <w:szCs w:val="24"/>
        </w:rPr>
        <w:t xml:space="preserve">Top mark - 87½% </w:t>
      </w:r>
    </w:p>
    <w:p w:rsidR="0004358E" w:rsidRPr="00967277" w:rsidRDefault="0004358E" w:rsidP="0004358E">
      <w:pPr>
        <w:pStyle w:val="ListParagraph"/>
        <w:numPr>
          <w:ilvl w:val="0"/>
          <w:numId w:val="5"/>
        </w:numPr>
        <w:spacing w:after="0" w:line="240" w:lineRule="auto"/>
        <w:ind w:left="360"/>
        <w:jc w:val="both"/>
        <w:rPr>
          <w:rFonts w:ascii="Times New Roman" w:hAnsi="Times New Roman"/>
          <w:sz w:val="24"/>
          <w:szCs w:val="24"/>
        </w:rPr>
      </w:pPr>
      <w:r w:rsidRPr="00967277">
        <w:rPr>
          <w:rFonts w:ascii="Times New Roman" w:hAnsi="Times New Roman"/>
          <w:sz w:val="24"/>
          <w:szCs w:val="24"/>
        </w:rPr>
        <w:t>Bottom mark - 20%</w:t>
      </w:r>
    </w:p>
    <w:p w:rsidR="0004358E" w:rsidRPr="00967277" w:rsidRDefault="0004358E" w:rsidP="0004358E">
      <w:pPr>
        <w:pStyle w:val="ListParagraph"/>
        <w:numPr>
          <w:ilvl w:val="0"/>
          <w:numId w:val="5"/>
        </w:numPr>
        <w:spacing w:after="0" w:line="240" w:lineRule="auto"/>
        <w:ind w:left="360"/>
        <w:jc w:val="both"/>
        <w:rPr>
          <w:rFonts w:ascii="Times New Roman" w:hAnsi="Times New Roman"/>
          <w:sz w:val="24"/>
          <w:szCs w:val="24"/>
        </w:rPr>
      </w:pPr>
      <w:r w:rsidRPr="00967277">
        <w:rPr>
          <w:rFonts w:ascii="Times New Roman" w:hAnsi="Times New Roman"/>
          <w:sz w:val="24"/>
          <w:szCs w:val="24"/>
        </w:rPr>
        <w:t>30 Passes (65% or more), i</w:t>
      </w:r>
      <w:r w:rsidR="007D7752">
        <w:rPr>
          <w:rFonts w:ascii="Times New Roman" w:hAnsi="Times New Roman"/>
          <w:sz w:val="24"/>
          <w:szCs w:val="24"/>
        </w:rPr>
        <w:t>.</w:t>
      </w:r>
      <w:r w:rsidRPr="00967277">
        <w:rPr>
          <w:rFonts w:ascii="Times New Roman" w:hAnsi="Times New Roman"/>
          <w:sz w:val="24"/>
          <w:szCs w:val="24"/>
        </w:rPr>
        <w:t>e. 48%</w:t>
      </w:r>
    </w:p>
    <w:p w:rsidR="0004358E" w:rsidRPr="00967277" w:rsidRDefault="0004358E" w:rsidP="0004358E">
      <w:pPr>
        <w:pStyle w:val="ListParagraph"/>
        <w:spacing w:after="0" w:line="240" w:lineRule="auto"/>
        <w:ind w:left="360"/>
        <w:jc w:val="both"/>
        <w:rPr>
          <w:rFonts w:ascii="Times New Roman" w:hAnsi="Times New Roman"/>
          <w:sz w:val="24"/>
          <w:szCs w:val="24"/>
        </w:rPr>
      </w:pPr>
    </w:p>
    <w:p w:rsidR="0004358E" w:rsidRPr="00967277" w:rsidRDefault="0004358E" w:rsidP="0004358E">
      <w:pPr>
        <w:jc w:val="both"/>
        <w:rPr>
          <w:rFonts w:ascii="Times New Roman" w:hAnsi="Times New Roman"/>
          <w:sz w:val="24"/>
          <w:szCs w:val="24"/>
        </w:rPr>
      </w:pPr>
      <w:r w:rsidRPr="00967277">
        <w:rPr>
          <w:rFonts w:ascii="Times New Roman" w:hAnsi="Times New Roman"/>
          <w:sz w:val="24"/>
          <w:szCs w:val="24"/>
        </w:rPr>
        <w:t xml:space="preserve">The </w:t>
      </w:r>
      <w:r w:rsidR="007D7752">
        <w:rPr>
          <w:rFonts w:ascii="Times New Roman" w:hAnsi="Times New Roman"/>
          <w:sz w:val="24"/>
          <w:szCs w:val="24"/>
        </w:rPr>
        <w:t>q</w:t>
      </w:r>
      <w:r w:rsidRPr="00967277">
        <w:rPr>
          <w:rFonts w:ascii="Times New Roman" w:hAnsi="Times New Roman"/>
          <w:sz w:val="24"/>
          <w:szCs w:val="24"/>
        </w:rPr>
        <w:t xml:space="preserve">uestion gave enough information for </w:t>
      </w:r>
      <w:r w:rsidR="007D7752">
        <w:rPr>
          <w:rFonts w:ascii="Times New Roman" w:hAnsi="Times New Roman"/>
          <w:sz w:val="24"/>
          <w:szCs w:val="24"/>
        </w:rPr>
        <w:t>c</w:t>
      </w:r>
      <w:r w:rsidRPr="00967277">
        <w:rPr>
          <w:rFonts w:ascii="Times New Roman" w:hAnsi="Times New Roman"/>
          <w:sz w:val="24"/>
          <w:szCs w:val="24"/>
        </w:rPr>
        <w:t xml:space="preserve">andidates to meet </w:t>
      </w:r>
      <w:r w:rsidR="007D7752">
        <w:rPr>
          <w:rFonts w:ascii="Times New Roman" w:hAnsi="Times New Roman"/>
          <w:sz w:val="24"/>
          <w:szCs w:val="24"/>
        </w:rPr>
        <w:t>e</w:t>
      </w:r>
      <w:r w:rsidRPr="00967277">
        <w:rPr>
          <w:rFonts w:ascii="Times New Roman" w:hAnsi="Times New Roman"/>
          <w:sz w:val="24"/>
          <w:szCs w:val="24"/>
        </w:rPr>
        <w:t xml:space="preserve">xaminers’ expectations but there was still some confusion/mis-reading </w:t>
      </w:r>
      <w:r w:rsidR="007D7752">
        <w:rPr>
          <w:rFonts w:ascii="Times New Roman" w:hAnsi="Times New Roman"/>
          <w:sz w:val="24"/>
          <w:szCs w:val="24"/>
        </w:rPr>
        <w:t>for England and Wales</w:t>
      </w:r>
      <w:r w:rsidR="007D7752" w:rsidRPr="00967277">
        <w:rPr>
          <w:rFonts w:ascii="Times New Roman" w:hAnsi="Times New Roman"/>
          <w:sz w:val="24"/>
          <w:szCs w:val="24"/>
        </w:rPr>
        <w:t xml:space="preserve"> </w:t>
      </w:r>
      <w:r w:rsidRPr="00967277">
        <w:rPr>
          <w:rFonts w:ascii="Times New Roman" w:hAnsi="Times New Roman"/>
          <w:sz w:val="24"/>
          <w:szCs w:val="24"/>
        </w:rPr>
        <w:t>between 1995 and 1986 Act bases.</w:t>
      </w:r>
    </w:p>
    <w:p w:rsidR="0004358E" w:rsidRPr="00967277" w:rsidRDefault="0004358E" w:rsidP="0004358E">
      <w:pPr>
        <w:jc w:val="both"/>
        <w:rPr>
          <w:rFonts w:ascii="Times New Roman" w:hAnsi="Times New Roman"/>
          <w:sz w:val="24"/>
          <w:szCs w:val="24"/>
        </w:rPr>
      </w:pPr>
      <w:r w:rsidRPr="00967277">
        <w:rPr>
          <w:rFonts w:ascii="Times New Roman" w:hAnsi="Times New Roman"/>
          <w:sz w:val="24"/>
          <w:szCs w:val="24"/>
        </w:rPr>
        <w:t xml:space="preserve">Knowledge was largely satisfactory but surprisingly little drill down by many on the procedural requirements on claim process.  Broadly the difference between </w:t>
      </w:r>
      <w:r w:rsidR="005E2402">
        <w:rPr>
          <w:rFonts w:ascii="Times New Roman" w:hAnsi="Times New Roman"/>
          <w:sz w:val="24"/>
          <w:szCs w:val="24"/>
        </w:rPr>
        <w:t>i</w:t>
      </w:r>
      <w:r w:rsidRPr="00967277">
        <w:rPr>
          <w:rFonts w:ascii="Times New Roman" w:hAnsi="Times New Roman"/>
          <w:sz w:val="24"/>
          <w:szCs w:val="24"/>
        </w:rPr>
        <w:t xml:space="preserve">mprovements and </w:t>
      </w:r>
      <w:r w:rsidR="005E2402">
        <w:rPr>
          <w:rFonts w:ascii="Times New Roman" w:hAnsi="Times New Roman"/>
          <w:sz w:val="24"/>
          <w:szCs w:val="24"/>
        </w:rPr>
        <w:t>f</w:t>
      </w:r>
      <w:r w:rsidRPr="00967277">
        <w:rPr>
          <w:rFonts w:ascii="Times New Roman" w:hAnsi="Times New Roman"/>
          <w:sz w:val="24"/>
          <w:szCs w:val="24"/>
        </w:rPr>
        <w:t xml:space="preserve">ixtures was well answered but only the best candidates (70% plus </w:t>
      </w:r>
      <w:r w:rsidR="005E2402">
        <w:rPr>
          <w:rFonts w:ascii="Times New Roman" w:hAnsi="Times New Roman"/>
          <w:sz w:val="24"/>
          <w:szCs w:val="24"/>
        </w:rPr>
        <w:t>marks</w:t>
      </w:r>
      <w:r w:rsidRPr="00967277">
        <w:rPr>
          <w:rFonts w:ascii="Times New Roman" w:hAnsi="Times New Roman"/>
          <w:sz w:val="24"/>
          <w:szCs w:val="24"/>
        </w:rPr>
        <w:t xml:space="preserve">) made good reference to the </w:t>
      </w:r>
      <w:r w:rsidR="005E2402">
        <w:rPr>
          <w:rFonts w:ascii="Times New Roman" w:hAnsi="Times New Roman"/>
          <w:sz w:val="24"/>
          <w:szCs w:val="24"/>
        </w:rPr>
        <w:t>q</w:t>
      </w:r>
      <w:r w:rsidRPr="00967277">
        <w:rPr>
          <w:rFonts w:ascii="Times New Roman" w:hAnsi="Times New Roman"/>
          <w:sz w:val="24"/>
          <w:szCs w:val="24"/>
        </w:rPr>
        <w:t>uestion</w:t>
      </w:r>
      <w:r w:rsidR="005E2402">
        <w:rPr>
          <w:rFonts w:ascii="Times New Roman" w:hAnsi="Times New Roman"/>
          <w:sz w:val="24"/>
          <w:szCs w:val="24"/>
        </w:rPr>
        <w:t>’s</w:t>
      </w:r>
      <w:r w:rsidRPr="00967277">
        <w:rPr>
          <w:rFonts w:ascii="Times New Roman" w:hAnsi="Times New Roman"/>
          <w:sz w:val="24"/>
          <w:szCs w:val="24"/>
        </w:rPr>
        <w:t xml:space="preserve"> scenario and applied it to the </w:t>
      </w:r>
      <w:r w:rsidR="005E2402">
        <w:rPr>
          <w:rFonts w:ascii="Times New Roman" w:hAnsi="Times New Roman"/>
          <w:sz w:val="24"/>
          <w:szCs w:val="24"/>
        </w:rPr>
        <w:t>tasks set by the e</w:t>
      </w:r>
      <w:r w:rsidRPr="00967277">
        <w:rPr>
          <w:rFonts w:ascii="Times New Roman" w:hAnsi="Times New Roman"/>
          <w:sz w:val="24"/>
          <w:szCs w:val="24"/>
        </w:rPr>
        <w:t>xaminers.</w:t>
      </w:r>
    </w:p>
    <w:p w:rsidR="0004358E" w:rsidRPr="00967277" w:rsidRDefault="0004358E" w:rsidP="0004358E">
      <w:pPr>
        <w:jc w:val="both"/>
        <w:rPr>
          <w:rFonts w:ascii="Times New Roman" w:hAnsi="Times New Roman"/>
          <w:sz w:val="24"/>
          <w:szCs w:val="24"/>
        </w:rPr>
      </w:pPr>
      <w:r w:rsidRPr="00967277">
        <w:rPr>
          <w:rFonts w:ascii="Times New Roman" w:hAnsi="Times New Roman"/>
          <w:sz w:val="24"/>
          <w:szCs w:val="24"/>
        </w:rPr>
        <w:t>Mostly</w:t>
      </w:r>
      <w:r w:rsidR="005E2402">
        <w:rPr>
          <w:rFonts w:ascii="Times New Roman" w:hAnsi="Times New Roman"/>
          <w:sz w:val="24"/>
          <w:szCs w:val="24"/>
        </w:rPr>
        <w:t>,</w:t>
      </w:r>
      <w:r w:rsidRPr="00967277">
        <w:rPr>
          <w:rFonts w:ascii="Times New Roman" w:hAnsi="Times New Roman"/>
          <w:sz w:val="24"/>
          <w:szCs w:val="24"/>
        </w:rPr>
        <w:t xml:space="preserve"> the cottage occupation detail was well answered</w:t>
      </w:r>
      <w:r w:rsidR="005E2402">
        <w:rPr>
          <w:rFonts w:ascii="Times New Roman" w:hAnsi="Times New Roman"/>
          <w:sz w:val="24"/>
          <w:szCs w:val="24"/>
        </w:rPr>
        <w:t>.  V</w:t>
      </w:r>
      <w:r w:rsidRPr="00967277">
        <w:rPr>
          <w:rFonts w:ascii="Times New Roman" w:hAnsi="Times New Roman"/>
          <w:sz w:val="24"/>
          <w:szCs w:val="24"/>
        </w:rPr>
        <w:t xml:space="preserve">ery surprisingly, 40% of </w:t>
      </w:r>
      <w:r w:rsidR="005E2402">
        <w:rPr>
          <w:rFonts w:ascii="Times New Roman" w:hAnsi="Times New Roman"/>
          <w:sz w:val="24"/>
          <w:szCs w:val="24"/>
        </w:rPr>
        <w:t>c</w:t>
      </w:r>
      <w:r w:rsidRPr="00967277">
        <w:rPr>
          <w:rFonts w:ascii="Times New Roman" w:hAnsi="Times New Roman"/>
          <w:sz w:val="24"/>
          <w:szCs w:val="24"/>
        </w:rPr>
        <w:t>andidates had no idea what TUPE is</w:t>
      </w:r>
      <w:r w:rsidR="005E2402">
        <w:rPr>
          <w:rFonts w:ascii="Times New Roman" w:hAnsi="Times New Roman"/>
          <w:sz w:val="24"/>
          <w:szCs w:val="24"/>
        </w:rPr>
        <w:t>;</w:t>
      </w:r>
      <w:r w:rsidRPr="00967277">
        <w:rPr>
          <w:rFonts w:ascii="Times New Roman" w:hAnsi="Times New Roman"/>
          <w:sz w:val="24"/>
          <w:szCs w:val="24"/>
        </w:rPr>
        <w:t xml:space="preserve"> many relating it, if recognising it as a right at all, to occupation rights rather than employment.</w:t>
      </w:r>
    </w:p>
    <w:p w:rsidR="0004358E" w:rsidRPr="00967277" w:rsidRDefault="0004358E" w:rsidP="0004358E">
      <w:pPr>
        <w:jc w:val="both"/>
        <w:rPr>
          <w:rFonts w:ascii="Times New Roman" w:hAnsi="Times New Roman"/>
          <w:sz w:val="24"/>
          <w:szCs w:val="24"/>
        </w:rPr>
      </w:pPr>
      <w:r w:rsidRPr="00967277">
        <w:rPr>
          <w:rFonts w:ascii="Times New Roman" w:hAnsi="Times New Roman"/>
          <w:sz w:val="24"/>
          <w:szCs w:val="24"/>
        </w:rPr>
        <w:t xml:space="preserve">The better </w:t>
      </w:r>
      <w:r w:rsidR="005E2402">
        <w:rPr>
          <w:rFonts w:ascii="Times New Roman" w:hAnsi="Times New Roman"/>
          <w:sz w:val="24"/>
          <w:szCs w:val="24"/>
        </w:rPr>
        <w:t>c</w:t>
      </w:r>
      <w:r w:rsidRPr="00967277">
        <w:rPr>
          <w:rFonts w:ascii="Times New Roman" w:hAnsi="Times New Roman"/>
          <w:sz w:val="24"/>
          <w:szCs w:val="24"/>
        </w:rPr>
        <w:t xml:space="preserve">andidates went far enough, for example, to say </w:t>
      </w:r>
      <w:r w:rsidR="005E2402">
        <w:rPr>
          <w:rFonts w:ascii="Times New Roman" w:hAnsi="Times New Roman"/>
          <w:sz w:val="24"/>
          <w:szCs w:val="24"/>
        </w:rPr>
        <w:t>l</w:t>
      </w:r>
      <w:r w:rsidRPr="00967277">
        <w:rPr>
          <w:rFonts w:ascii="Times New Roman" w:hAnsi="Times New Roman"/>
          <w:sz w:val="24"/>
          <w:szCs w:val="24"/>
        </w:rPr>
        <w:t>andlord’s “written” consent, rather than just consent.</w:t>
      </w:r>
    </w:p>
    <w:p w:rsidR="0004358E" w:rsidRPr="00967277" w:rsidRDefault="005E2402" w:rsidP="0004358E">
      <w:pPr>
        <w:jc w:val="both"/>
        <w:rPr>
          <w:rFonts w:ascii="Times New Roman" w:hAnsi="Times New Roman"/>
          <w:sz w:val="24"/>
          <w:szCs w:val="24"/>
        </w:rPr>
      </w:pPr>
      <w:r>
        <w:rPr>
          <w:rFonts w:ascii="Times New Roman" w:hAnsi="Times New Roman"/>
          <w:sz w:val="24"/>
          <w:szCs w:val="24"/>
        </w:rPr>
        <w:t>There were</w:t>
      </w:r>
      <w:r w:rsidR="0004358E" w:rsidRPr="00967277">
        <w:rPr>
          <w:rFonts w:ascii="Times New Roman" w:hAnsi="Times New Roman"/>
          <w:sz w:val="24"/>
          <w:szCs w:val="24"/>
        </w:rPr>
        <w:t xml:space="preserve"> good results for those correctly answering, with uncomplicated answers, parts 3 and 4.</w:t>
      </w:r>
    </w:p>
    <w:p w:rsidR="0004358E" w:rsidRPr="00967277" w:rsidRDefault="005E2402" w:rsidP="0004358E">
      <w:pPr>
        <w:jc w:val="both"/>
        <w:rPr>
          <w:rFonts w:ascii="Times New Roman" w:hAnsi="Times New Roman"/>
          <w:sz w:val="24"/>
          <w:szCs w:val="24"/>
        </w:rPr>
      </w:pPr>
      <w:r>
        <w:rPr>
          <w:rFonts w:ascii="Times New Roman" w:hAnsi="Times New Roman"/>
          <w:sz w:val="24"/>
          <w:szCs w:val="24"/>
        </w:rPr>
        <w:t>Agri-environment – The qu</w:t>
      </w:r>
      <w:r w:rsidR="0004358E" w:rsidRPr="00967277">
        <w:rPr>
          <w:rFonts w:ascii="Times New Roman" w:hAnsi="Times New Roman"/>
          <w:sz w:val="24"/>
          <w:szCs w:val="24"/>
        </w:rPr>
        <w:t xml:space="preserve">estion was largely well answered but only a few </w:t>
      </w:r>
      <w:r>
        <w:rPr>
          <w:rFonts w:ascii="Times New Roman" w:hAnsi="Times New Roman"/>
          <w:sz w:val="24"/>
          <w:szCs w:val="24"/>
        </w:rPr>
        <w:t>c</w:t>
      </w:r>
      <w:r w:rsidR="0004358E" w:rsidRPr="00967277">
        <w:rPr>
          <w:rFonts w:ascii="Times New Roman" w:hAnsi="Times New Roman"/>
          <w:sz w:val="24"/>
          <w:szCs w:val="24"/>
        </w:rPr>
        <w:t>andidates recognis</w:t>
      </w:r>
      <w:r>
        <w:rPr>
          <w:rFonts w:ascii="Times New Roman" w:hAnsi="Times New Roman"/>
          <w:sz w:val="24"/>
          <w:szCs w:val="24"/>
        </w:rPr>
        <w:t>ed</w:t>
      </w:r>
      <w:r w:rsidR="0004358E" w:rsidRPr="00967277">
        <w:rPr>
          <w:rFonts w:ascii="Times New Roman" w:hAnsi="Times New Roman"/>
          <w:sz w:val="24"/>
          <w:szCs w:val="24"/>
        </w:rPr>
        <w:t xml:space="preserve"> “</w:t>
      </w:r>
      <w:r>
        <w:rPr>
          <w:rFonts w:ascii="Times New Roman" w:hAnsi="Times New Roman"/>
          <w:sz w:val="24"/>
          <w:szCs w:val="24"/>
        </w:rPr>
        <w:t>f</w:t>
      </w:r>
      <w:r w:rsidR="0004358E" w:rsidRPr="00967277">
        <w:rPr>
          <w:rFonts w:ascii="Times New Roman" w:hAnsi="Times New Roman"/>
          <w:sz w:val="24"/>
          <w:szCs w:val="24"/>
        </w:rPr>
        <w:t xml:space="preserve">orce </w:t>
      </w:r>
      <w:r>
        <w:rPr>
          <w:rFonts w:ascii="Times New Roman" w:hAnsi="Times New Roman"/>
          <w:sz w:val="24"/>
          <w:szCs w:val="24"/>
        </w:rPr>
        <w:t>m</w:t>
      </w:r>
      <w:r w:rsidR="0004358E" w:rsidRPr="00967277">
        <w:rPr>
          <w:rFonts w:ascii="Times New Roman" w:hAnsi="Times New Roman"/>
          <w:sz w:val="24"/>
          <w:szCs w:val="24"/>
        </w:rPr>
        <w:t>a</w:t>
      </w:r>
      <w:r>
        <w:rPr>
          <w:rFonts w:ascii="Times New Roman" w:hAnsi="Times New Roman"/>
          <w:sz w:val="24"/>
          <w:szCs w:val="24"/>
        </w:rPr>
        <w:t>j</w:t>
      </w:r>
      <w:r w:rsidR="0004358E" w:rsidRPr="00967277">
        <w:rPr>
          <w:rFonts w:ascii="Times New Roman" w:hAnsi="Times New Roman"/>
          <w:sz w:val="24"/>
          <w:szCs w:val="24"/>
        </w:rPr>
        <w:t>eure” as an option.</w:t>
      </w:r>
    </w:p>
    <w:p w:rsidR="0004358E" w:rsidRPr="00967277" w:rsidRDefault="0004358E" w:rsidP="0004358E">
      <w:pPr>
        <w:jc w:val="both"/>
        <w:rPr>
          <w:rFonts w:ascii="Times New Roman" w:hAnsi="Times New Roman"/>
          <w:sz w:val="24"/>
          <w:szCs w:val="24"/>
        </w:rPr>
      </w:pPr>
      <w:r w:rsidRPr="00967277">
        <w:rPr>
          <w:rFonts w:ascii="Times New Roman" w:hAnsi="Times New Roman"/>
          <w:sz w:val="24"/>
          <w:szCs w:val="24"/>
        </w:rPr>
        <w:t xml:space="preserve">A </w:t>
      </w:r>
      <w:proofErr w:type="gramStart"/>
      <w:r w:rsidRPr="00967277">
        <w:rPr>
          <w:rFonts w:ascii="Times New Roman" w:hAnsi="Times New Roman"/>
          <w:sz w:val="24"/>
          <w:szCs w:val="24"/>
        </w:rPr>
        <w:t>fairly technical</w:t>
      </w:r>
      <w:proofErr w:type="gramEnd"/>
      <w:r w:rsidRPr="00967277">
        <w:rPr>
          <w:rFonts w:ascii="Times New Roman" w:hAnsi="Times New Roman"/>
          <w:sz w:val="24"/>
          <w:szCs w:val="24"/>
        </w:rPr>
        <w:t xml:space="preserve"> Question resulting in good marks for those who studied end of tenancy law and could link knowledge to understanding and so to advice.</w:t>
      </w:r>
    </w:p>
    <w:p w:rsidR="0004358E" w:rsidRPr="00967277" w:rsidRDefault="0004358E" w:rsidP="0004358E">
      <w:pPr>
        <w:jc w:val="both"/>
        <w:rPr>
          <w:rFonts w:ascii="Times New Roman" w:hAnsi="Times New Roman"/>
          <w:sz w:val="24"/>
          <w:szCs w:val="24"/>
        </w:rPr>
      </w:pPr>
    </w:p>
    <w:p w:rsidR="00735801" w:rsidRPr="00967277" w:rsidRDefault="00735801" w:rsidP="0004358E">
      <w:pPr>
        <w:jc w:val="both"/>
        <w:rPr>
          <w:rFonts w:ascii="Times New Roman" w:hAnsi="Times New Roman"/>
          <w:sz w:val="24"/>
          <w:szCs w:val="24"/>
        </w:rPr>
      </w:pPr>
    </w:p>
    <w:sectPr w:rsidR="00735801" w:rsidRPr="00967277" w:rsidSect="006D5908">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794" w:rsidRDefault="005D6794" w:rsidP="00B92936">
      <w:pPr>
        <w:spacing w:after="0" w:line="240" w:lineRule="auto"/>
      </w:pPr>
      <w:r>
        <w:separator/>
      </w:r>
    </w:p>
  </w:endnote>
  <w:endnote w:type="continuationSeparator" w:id="0">
    <w:p w:rsidR="005D6794" w:rsidRDefault="005D6794" w:rsidP="00B9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Libre Franklin SemiBold">
    <w:altName w:val="Calibri"/>
    <w:charset w:val="00"/>
    <w:family w:val="auto"/>
    <w:pitch w:val="variable"/>
    <w:sig w:usb0="20000007" w:usb1="00000000" w:usb2="00000000" w:usb3="00000000" w:csb0="00000193" w:csb1="00000000"/>
  </w:font>
  <w:font w:name="EB Garamond">
    <w:altName w:val="Calibri"/>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02" w:rsidRDefault="004B7E02" w:rsidP="00FD370F">
    <w:pPr>
      <w:pStyle w:val="Footer"/>
      <w:jc w:val="right"/>
    </w:pPr>
    <w:r>
      <w:t>CAAV – National Written Board 2018</w:t>
    </w:r>
  </w:p>
  <w:p w:rsidR="004B7E02" w:rsidRDefault="004B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794" w:rsidRDefault="005D6794" w:rsidP="00B92936">
      <w:pPr>
        <w:spacing w:after="0" w:line="240" w:lineRule="auto"/>
      </w:pPr>
      <w:r>
        <w:separator/>
      </w:r>
    </w:p>
  </w:footnote>
  <w:footnote w:type="continuationSeparator" w:id="0">
    <w:p w:rsidR="005D6794" w:rsidRDefault="005D6794" w:rsidP="00B9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02" w:rsidRDefault="004B7E02" w:rsidP="006578EE">
    <w:pPr>
      <w:pStyle w:val="Header"/>
      <w:jc w:val="right"/>
    </w:pPr>
    <w:r w:rsidRPr="00980C4F">
      <w:rPr>
        <w:rFonts w:ascii="Libre Franklin SemiBold" w:hAnsi="Libre Franklin SemiBold"/>
        <w:noProof/>
        <w:sz w:val="24"/>
        <w:szCs w:val="24"/>
      </w:rPr>
      <w:drawing>
        <wp:inline distT="0" distB="0" distL="0" distR="0" wp14:anchorId="23AC9701" wp14:editId="2F29D057">
          <wp:extent cx="1005840" cy="512064"/>
          <wp:effectExtent l="0" t="0" r="3810" b="2540"/>
          <wp:docPr id="2" name="Picture 2" descr="\\BTSERVER03\RedirectedFolders\JulieDurrant\My Documents\My Pictures\BM_Logo_box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ERVER03\RedirectedFolders\JulieDurrant\My Documents\My Pictures\BM_Logo_box_rgb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512064"/>
                  </a:xfrm>
                  <a:prstGeom prst="rect">
                    <a:avLst/>
                  </a:prstGeom>
                  <a:noFill/>
                  <a:ln>
                    <a:noFill/>
                  </a:ln>
                </pic:spPr>
              </pic:pic>
            </a:graphicData>
          </a:graphic>
        </wp:inline>
      </w:drawing>
    </w:r>
  </w:p>
  <w:p w:rsidR="004B7E02" w:rsidRDefault="004B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350"/>
    <w:multiLevelType w:val="hybridMultilevel"/>
    <w:tmpl w:val="927AF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37554"/>
    <w:multiLevelType w:val="hybridMultilevel"/>
    <w:tmpl w:val="EF36A9C4"/>
    <w:lvl w:ilvl="0" w:tplc="5CF0CFEA">
      <w:start w:val="1"/>
      <w:numFmt w:val="decimal"/>
      <w:lvlText w:val="%1."/>
      <w:lvlJc w:val="left"/>
      <w:pPr>
        <w:ind w:left="1146" w:hanging="360"/>
      </w:pPr>
      <w:rPr>
        <w:rFonts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DBD763E"/>
    <w:multiLevelType w:val="hybridMultilevel"/>
    <w:tmpl w:val="F4FE3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0D6C1D"/>
    <w:multiLevelType w:val="hybridMultilevel"/>
    <w:tmpl w:val="0E5431C6"/>
    <w:lvl w:ilvl="0" w:tplc="306CF2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E05732"/>
    <w:multiLevelType w:val="hybridMultilevel"/>
    <w:tmpl w:val="E94CA2A2"/>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5" w15:restartNumberingAfterBreak="0">
    <w:nsid w:val="44496BC4"/>
    <w:multiLevelType w:val="hybridMultilevel"/>
    <w:tmpl w:val="086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C6CBF"/>
    <w:multiLevelType w:val="hybridMultilevel"/>
    <w:tmpl w:val="46B8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53574"/>
    <w:multiLevelType w:val="hybridMultilevel"/>
    <w:tmpl w:val="FC446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B41769"/>
    <w:multiLevelType w:val="hybridMultilevel"/>
    <w:tmpl w:val="B64C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42"/>
    <w:rsid w:val="000046E9"/>
    <w:rsid w:val="000150ED"/>
    <w:rsid w:val="0004358E"/>
    <w:rsid w:val="00060B38"/>
    <w:rsid w:val="001135F6"/>
    <w:rsid w:val="0013683F"/>
    <w:rsid w:val="00165672"/>
    <w:rsid w:val="001D32D5"/>
    <w:rsid w:val="002B3491"/>
    <w:rsid w:val="002F3A36"/>
    <w:rsid w:val="003F1CB9"/>
    <w:rsid w:val="00463E31"/>
    <w:rsid w:val="00473E42"/>
    <w:rsid w:val="004B7E02"/>
    <w:rsid w:val="004D4B6D"/>
    <w:rsid w:val="00577D0F"/>
    <w:rsid w:val="005D6794"/>
    <w:rsid w:val="005E2402"/>
    <w:rsid w:val="006578EE"/>
    <w:rsid w:val="006D5908"/>
    <w:rsid w:val="00735801"/>
    <w:rsid w:val="007D7752"/>
    <w:rsid w:val="007F36D4"/>
    <w:rsid w:val="008E2FD2"/>
    <w:rsid w:val="00933194"/>
    <w:rsid w:val="00967277"/>
    <w:rsid w:val="00980C4F"/>
    <w:rsid w:val="00AF34F8"/>
    <w:rsid w:val="00B60B85"/>
    <w:rsid w:val="00B92936"/>
    <w:rsid w:val="00CB7104"/>
    <w:rsid w:val="00D26D88"/>
    <w:rsid w:val="00D4406B"/>
    <w:rsid w:val="00FD370F"/>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B606"/>
  <w15:chartTrackingRefBased/>
  <w15:docId w15:val="{0C60DD35-B128-4E15-8852-7902AFAF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Times New Roman" w:hAnsi="Libre Franklin" w:cs="Times New Roman"/>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E42"/>
    <w:pPr>
      <w:ind w:left="720"/>
      <w:contextualSpacing/>
    </w:pPr>
  </w:style>
  <w:style w:type="paragraph" w:styleId="Header">
    <w:name w:val="header"/>
    <w:basedOn w:val="Normal"/>
    <w:link w:val="HeaderChar"/>
    <w:uiPriority w:val="99"/>
    <w:unhideWhenUsed/>
    <w:rsid w:val="00B9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36"/>
  </w:style>
  <w:style w:type="paragraph" w:styleId="Footer">
    <w:name w:val="footer"/>
    <w:basedOn w:val="Normal"/>
    <w:link w:val="FooterChar"/>
    <w:uiPriority w:val="99"/>
    <w:unhideWhenUsed/>
    <w:rsid w:val="00B9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36"/>
  </w:style>
  <w:style w:type="paragraph" w:styleId="NoSpacing">
    <w:name w:val="No Spacing"/>
    <w:uiPriority w:val="1"/>
    <w:qFormat/>
    <w:rsid w:val="00735801"/>
    <w:pPr>
      <w:spacing w:after="0" w:line="240" w:lineRule="auto"/>
    </w:pPr>
    <w:rPr>
      <w:rFonts w:ascii="Arial" w:eastAsiaTheme="minorHAnsi" w:hAnsi="Arial" w:cstheme="minorBidi"/>
      <w:sz w:val="22"/>
      <w:lang w:eastAsia="en-US"/>
    </w:rPr>
  </w:style>
  <w:style w:type="paragraph" w:styleId="BalloonText">
    <w:name w:val="Balloon Text"/>
    <w:basedOn w:val="Normal"/>
    <w:link w:val="BalloonTextChar"/>
    <w:uiPriority w:val="99"/>
    <w:semiHidden/>
    <w:unhideWhenUsed/>
    <w:rsid w:val="00D2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D88"/>
    <w:rPr>
      <w:rFonts w:ascii="Segoe UI" w:hAnsi="Segoe UI" w:cs="Segoe UI"/>
      <w:sz w:val="18"/>
      <w:szCs w:val="18"/>
    </w:rPr>
  </w:style>
  <w:style w:type="paragraph" w:styleId="BodyText3">
    <w:name w:val="Body Text 3"/>
    <w:basedOn w:val="Normal"/>
    <w:link w:val="BodyText3Char"/>
    <w:uiPriority w:val="99"/>
    <w:semiHidden/>
    <w:unhideWhenUsed/>
    <w:rsid w:val="00933194"/>
    <w:pPr>
      <w:snapToGrid w:val="0"/>
      <w:spacing w:after="0" w:line="240" w:lineRule="auto"/>
      <w:jc w:val="both"/>
    </w:pPr>
    <w:rPr>
      <w:rFonts w:ascii="Times New Roman" w:eastAsiaTheme="minorHAnsi" w:hAnsi="Times New Roman"/>
      <w:color w:val="000000"/>
      <w:sz w:val="24"/>
      <w:szCs w:val="24"/>
      <w:lang w:eastAsia="en-US"/>
    </w:rPr>
  </w:style>
  <w:style w:type="character" w:customStyle="1" w:styleId="BodyText3Char">
    <w:name w:val="Body Text 3 Char"/>
    <w:basedOn w:val="DefaultParagraphFont"/>
    <w:link w:val="BodyText3"/>
    <w:uiPriority w:val="99"/>
    <w:semiHidden/>
    <w:rsid w:val="00933194"/>
    <w:rPr>
      <w:rFonts w:ascii="Times New Roman" w:eastAsiaTheme="minorHAnsi" w:hAnsi="Times New Roman"/>
      <w:color w:val="000000"/>
      <w:sz w:val="24"/>
      <w:szCs w:val="24"/>
      <w:lang w:eastAsia="en-US"/>
    </w:rPr>
  </w:style>
  <w:style w:type="character" w:customStyle="1" w:styleId="ListParagraphChar">
    <w:name w:val="List Paragraph Char"/>
    <w:basedOn w:val="DefaultParagraphFont"/>
    <w:link w:val="ListParagraph"/>
    <w:uiPriority w:val="34"/>
    <w:rsid w:val="00CB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tcheller Monkhouse">
  <a:themeElements>
    <a:clrScheme name="Batcheller Monkhouse">
      <a:dk1>
        <a:srgbClr val="404041"/>
      </a:dk1>
      <a:lt1>
        <a:sysClr val="window" lastClr="FFFFFF"/>
      </a:lt1>
      <a:dk2>
        <a:srgbClr val="808285"/>
      </a:dk2>
      <a:lt2>
        <a:srgbClr val="F2F2F2"/>
      </a:lt2>
      <a:accent1>
        <a:srgbClr val="00B6E5"/>
      </a:accent1>
      <a:accent2>
        <a:srgbClr val="013B6B"/>
      </a:accent2>
      <a:accent3>
        <a:srgbClr val="FFFF00"/>
      </a:accent3>
      <a:accent4>
        <a:srgbClr val="FF0000"/>
      </a:accent4>
      <a:accent5>
        <a:srgbClr val="FE19FF"/>
      </a:accent5>
      <a:accent6>
        <a:srgbClr val="92D050"/>
      </a:accent6>
      <a:hlink>
        <a:srgbClr val="00B6E5"/>
      </a:hlink>
      <a:folHlink>
        <a:srgbClr val="013B6B"/>
      </a:folHlink>
    </a:clrScheme>
    <a:fontScheme name="Batcheller Monkhouse">
      <a:majorFont>
        <a:latin typeface="EB Garamond"/>
        <a:ea typeface=""/>
        <a:cs typeface=""/>
      </a:majorFont>
      <a:minorFont>
        <a:latin typeface="Libre Frankl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Durrant</dc:creator>
  <cp:keywords/>
  <dc:description/>
  <cp:lastModifiedBy>jeremy moody</cp:lastModifiedBy>
  <cp:revision>4</cp:revision>
  <cp:lastPrinted>2019-01-10T10:27:00Z</cp:lastPrinted>
  <dcterms:created xsi:type="dcterms:W3CDTF">2019-03-11T23:06:00Z</dcterms:created>
  <dcterms:modified xsi:type="dcterms:W3CDTF">2019-03-13T07:00:00Z</dcterms:modified>
</cp:coreProperties>
</file>